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8259" w14:textId="77777777" w:rsidR="00C03C55" w:rsidRPr="00D23833" w:rsidRDefault="00C03C55" w:rsidP="00C03C55">
      <w:pPr>
        <w:jc w:val="center"/>
        <w:textAlignment w:val="baseline"/>
        <w:rPr>
          <w:rFonts w:eastAsia="Arial"/>
          <w:b/>
          <w:color w:val="000000"/>
          <w14:ligatures w14:val="standard"/>
        </w:rPr>
      </w:pPr>
      <w:r>
        <w:rPr>
          <w:rFonts w:eastAsia="Arial"/>
          <w:b/>
          <w:color w:val="000000"/>
          <w14:ligatures w14:val="standard"/>
        </w:rPr>
        <w:t>ATIF HOLDINGS LIMITED</w:t>
      </w:r>
    </w:p>
    <w:p w14:paraId="12277C28" w14:textId="77777777" w:rsidR="00C03C55" w:rsidRDefault="00C03C55" w:rsidP="00C03C55">
      <w:pPr>
        <w:pStyle w:val="Heading1"/>
        <w:spacing w:line="220" w:lineRule="exact"/>
        <w:rPr>
          <w:sz w:val="20"/>
        </w:rPr>
      </w:pPr>
      <w:r w:rsidRPr="00D23833">
        <w:rPr>
          <w:sz w:val="20"/>
        </w:rPr>
        <w:t xml:space="preserve">PROXY FOR ANNUAL </w:t>
      </w:r>
      <w:r>
        <w:rPr>
          <w:sz w:val="20"/>
        </w:rPr>
        <w:t>GENERAL MEETING</w:t>
      </w:r>
    </w:p>
    <w:p w14:paraId="0FD2CC9F" w14:textId="77777777" w:rsidR="00C03C55" w:rsidRPr="00D23833" w:rsidRDefault="00C03C55" w:rsidP="00C03C55">
      <w:pPr>
        <w:jc w:val="center"/>
        <w:rPr>
          <w:b/>
        </w:rPr>
      </w:pPr>
      <w:r w:rsidRPr="00D23833">
        <w:rPr>
          <w:b/>
        </w:rPr>
        <w:t>(This Proxy Is Being Solicited by the Board of Directors)</w:t>
      </w:r>
    </w:p>
    <w:p w14:paraId="2500AB2F" w14:textId="77777777" w:rsidR="00C03C55" w:rsidRPr="00D23833" w:rsidRDefault="00C03C55" w:rsidP="00C03C55"/>
    <w:p w14:paraId="25B3DF20" w14:textId="77777777" w:rsidR="00C03C55" w:rsidRPr="00D23833" w:rsidRDefault="00C03C55" w:rsidP="00C03C55">
      <w:pPr>
        <w:spacing w:line="220" w:lineRule="exact"/>
        <w:ind w:left="3600" w:firstLine="720"/>
        <w:rPr>
          <w:b/>
          <w:snapToGrid w:val="0"/>
        </w:rPr>
      </w:pPr>
      <w:r>
        <w:rPr>
          <w:b/>
          <w:snapToGrid w:val="0"/>
        </w:rPr>
        <w:t>July 25, 2022</w:t>
      </w:r>
    </w:p>
    <w:p w14:paraId="0083992F" w14:textId="77777777" w:rsidR="00C03C55" w:rsidRPr="00D23833" w:rsidRDefault="00C03C55" w:rsidP="00C03C55">
      <w:pPr>
        <w:spacing w:line="220" w:lineRule="exact"/>
        <w:jc w:val="center"/>
        <w:rPr>
          <w:snapToGrid w:val="0"/>
        </w:rPr>
      </w:pPr>
    </w:p>
    <w:p w14:paraId="53984949" w14:textId="77777777" w:rsidR="00C03C55" w:rsidRPr="00D23833" w:rsidRDefault="00C03C55" w:rsidP="00C03C55">
      <w:pPr>
        <w:spacing w:line="220" w:lineRule="exact"/>
        <w:jc w:val="center"/>
        <w:rPr>
          <w:snapToGrid w:val="0"/>
        </w:rPr>
      </w:pPr>
      <w:r w:rsidRPr="00D23833">
        <w:rPr>
          <w:snapToGrid w:val="0"/>
        </w:rPr>
        <w:t>Please date, sign and mail your proxy in the envelope provided as soon as possible.</w:t>
      </w:r>
    </w:p>
    <w:p w14:paraId="14404B9E" w14:textId="77777777" w:rsidR="00C03C55" w:rsidRPr="00D23833" w:rsidRDefault="00C03C55" w:rsidP="00C03C55">
      <w:pPr>
        <w:spacing w:line="220" w:lineRule="exact"/>
        <w:jc w:val="both"/>
        <w:rPr>
          <w:snapToGrid w:val="0"/>
        </w:rPr>
      </w:pPr>
    </w:p>
    <w:p w14:paraId="01A1A007" w14:textId="2287B22D" w:rsidR="00C03C55" w:rsidRPr="00AA56F4" w:rsidRDefault="00C03C55" w:rsidP="00C03C55">
      <w:pPr>
        <w:textAlignment w:val="baseline"/>
      </w:pPr>
      <w:r w:rsidRPr="00D23833">
        <w:t xml:space="preserve">       </w:t>
      </w:r>
      <w:r w:rsidRPr="00AA56F4">
        <w:rPr>
          <w:b/>
          <w:bCs/>
        </w:rPr>
        <w:t>KNOW ALL MEN BY THESE PRESENTS</w:t>
      </w:r>
      <w:r w:rsidRPr="00AA56F4">
        <w:t xml:space="preserve">, that the undersigned shareholder of  </w:t>
      </w:r>
      <w:r w:rsidRPr="00AA56F4">
        <w:rPr>
          <w:b/>
          <w:bCs/>
        </w:rPr>
        <w:t>ATIF Holdings Limited</w:t>
      </w:r>
      <w:r w:rsidRPr="00AA56F4">
        <w:rPr>
          <w:rFonts w:eastAsia="Arial"/>
          <w:b/>
          <w:color w:val="000000"/>
          <w14:ligatures w14:val="standard"/>
        </w:rPr>
        <w:t xml:space="preserve"> </w:t>
      </w:r>
      <w:r w:rsidRPr="00AA56F4">
        <w:t xml:space="preserve">hereby nominates, constitutes and appoints Jun Liu and Yue Ming, and each of them (with full power to act alone), true and lawful attorneys, agents and proxies, with power of substitution to each, to attend the Annual General Meeting of said Company to be held at </w:t>
      </w:r>
      <w:r w:rsidR="00AA56F4" w:rsidRPr="00AA56F4">
        <w:rPr>
          <w:rFonts w:eastAsia="Arial"/>
          <w:color w:val="000000"/>
          <w14:ligatures w14:val="standard"/>
        </w:rPr>
        <w:t xml:space="preserve">25391 </w:t>
      </w:r>
      <w:proofErr w:type="spellStart"/>
      <w:r w:rsidR="00AA56F4" w:rsidRPr="00AA56F4">
        <w:rPr>
          <w:rFonts w:eastAsia="Arial"/>
          <w:color w:val="000000"/>
          <w14:ligatures w14:val="standard"/>
        </w:rPr>
        <w:t>Commercentre</w:t>
      </w:r>
      <w:proofErr w:type="spellEnd"/>
      <w:r w:rsidR="00AA56F4" w:rsidRPr="00AA56F4">
        <w:rPr>
          <w:rFonts w:eastAsia="Arial"/>
          <w:color w:val="000000"/>
          <w14:ligatures w14:val="standard"/>
        </w:rPr>
        <w:t xml:space="preserve"> Dr., Ste 200,</w:t>
      </w:r>
      <w:r w:rsidR="00AA56F4" w:rsidRPr="00AA56F4">
        <w:rPr>
          <w:color w:val="000000"/>
          <w:lang w:eastAsia="zh-CN"/>
          <w14:ligatures w14:val="standard"/>
        </w:rPr>
        <w:t xml:space="preserve"> </w:t>
      </w:r>
      <w:r w:rsidR="00AA56F4" w:rsidRPr="00AA56F4">
        <w:rPr>
          <w:rFonts w:eastAsia="Arial"/>
          <w:color w:val="000000"/>
          <w14:ligatures w14:val="standard"/>
        </w:rPr>
        <w:t>Lake Forest, CA 92630 </w:t>
      </w:r>
      <w:r w:rsidR="00AA56F4">
        <w:rPr>
          <w:rFonts w:eastAsia="Arial"/>
          <w:color w:val="000000"/>
          <w14:ligatures w14:val="standard"/>
        </w:rPr>
        <w:t>-</w:t>
      </w:r>
      <w:r w:rsidR="00AA56F4" w:rsidRPr="00AA56F4">
        <w:rPr>
          <w:rFonts w:eastAsia="Arial"/>
          <w:color w:val="000000"/>
          <w14:ligatures w14:val="standard"/>
        </w:rPr>
        <w:t> 8880</w:t>
      </w:r>
      <w:r w:rsidR="00AA56F4" w:rsidRPr="00AA56F4">
        <w:rPr>
          <w:rFonts w:eastAsia="Arial"/>
          <w:color w:val="000000"/>
          <w14:ligatures w14:val="standard"/>
        </w:rPr>
        <w:t xml:space="preserve"> </w:t>
      </w:r>
      <w:r w:rsidRPr="00AA56F4">
        <w:t>on Monday, July 25, 2022, at 10:00 a.m., local time, and any adjournments thereof, and to vote or otherwise act in respect of all the ordinary shares of said Company that the undersigned shall be entitled to vote, with all powers the undersigned would possess if personally present, upon the following matters:</w:t>
      </w:r>
    </w:p>
    <w:p w14:paraId="3084E5CA" w14:textId="77777777" w:rsidR="00C03C55" w:rsidRPr="00D23833" w:rsidRDefault="00C03C55" w:rsidP="00C03C55">
      <w:pPr>
        <w:pStyle w:val="BodyTextIndent3"/>
        <w:rPr>
          <w:sz w:val="20"/>
        </w:rPr>
      </w:pPr>
    </w:p>
    <w:tbl>
      <w:tblPr>
        <w:tblW w:w="10728" w:type="dxa"/>
        <w:tblLook w:val="0000" w:firstRow="0" w:lastRow="0" w:firstColumn="0" w:lastColumn="0" w:noHBand="0" w:noVBand="0"/>
      </w:tblPr>
      <w:tblGrid>
        <w:gridCol w:w="450"/>
        <w:gridCol w:w="6246"/>
        <w:gridCol w:w="896"/>
        <w:gridCol w:w="1613"/>
        <w:gridCol w:w="1523"/>
      </w:tblGrid>
      <w:tr w:rsidR="00C03C55" w:rsidRPr="00D23833" w14:paraId="5A5F7ECF" w14:textId="77777777" w:rsidTr="007E712D">
        <w:trPr>
          <w:trHeight w:val="461"/>
        </w:trPr>
        <w:tc>
          <w:tcPr>
            <w:tcW w:w="366" w:type="dxa"/>
          </w:tcPr>
          <w:p w14:paraId="75704787" w14:textId="77777777" w:rsidR="00C03C55" w:rsidRDefault="00C03C55" w:rsidP="007E712D">
            <w:pPr>
              <w:pStyle w:val="BodyTextIndent3"/>
              <w:ind w:left="0"/>
              <w:rPr>
                <w:sz w:val="20"/>
              </w:rPr>
            </w:pPr>
            <w:r w:rsidRPr="00D23833">
              <w:rPr>
                <w:sz w:val="20"/>
              </w:rPr>
              <w:t>1.</w:t>
            </w:r>
          </w:p>
          <w:p w14:paraId="6F7506E1" w14:textId="77777777" w:rsidR="00C03C55" w:rsidRPr="00D23833" w:rsidRDefault="00C03C55" w:rsidP="007E712D">
            <w:pPr>
              <w:pStyle w:val="BodyTextIndent3"/>
              <w:ind w:left="0"/>
              <w:rPr>
                <w:sz w:val="20"/>
              </w:rPr>
            </w:pPr>
          </w:p>
        </w:tc>
        <w:tc>
          <w:tcPr>
            <w:tcW w:w="6312" w:type="dxa"/>
          </w:tcPr>
          <w:p w14:paraId="7795DF7E" w14:textId="77777777" w:rsidR="00C03C55" w:rsidRDefault="00C03C55" w:rsidP="007E712D">
            <w:pPr>
              <w:pStyle w:val="NormalWeb"/>
              <w:shd w:val="clear" w:color="auto" w:fill="FFFFFF"/>
              <w:spacing w:before="0" w:beforeAutospacing="0" w:after="0" w:afterAutospacing="0"/>
              <w:ind w:left="-51"/>
              <w:rPr>
                <w:b/>
                <w:bCs/>
                <w:color w:val="000000"/>
                <w:sz w:val="21"/>
                <w:szCs w:val="21"/>
              </w:rPr>
            </w:pPr>
            <w:r>
              <w:rPr>
                <w:b/>
                <w:bCs/>
                <w:color w:val="000000"/>
                <w:sz w:val="21"/>
                <w:szCs w:val="21"/>
              </w:rPr>
              <w:t>ELECTION OF DIRECTORS</w:t>
            </w:r>
          </w:p>
          <w:p w14:paraId="4BABEB6B" w14:textId="77777777" w:rsidR="00C03C55" w:rsidRPr="00D23833" w:rsidRDefault="00C03C55" w:rsidP="007E712D">
            <w:pPr>
              <w:pStyle w:val="BodyTextIndent3"/>
              <w:ind w:left="0"/>
              <w:rPr>
                <w:sz w:val="20"/>
              </w:rPr>
            </w:pPr>
          </w:p>
        </w:tc>
        <w:tc>
          <w:tcPr>
            <w:tcW w:w="900" w:type="dxa"/>
          </w:tcPr>
          <w:p w14:paraId="1D735173" w14:textId="77777777" w:rsidR="00C03C55" w:rsidRPr="00D23833" w:rsidRDefault="00C03C55" w:rsidP="007E712D">
            <w:pPr>
              <w:pStyle w:val="BodyTextIndent3"/>
              <w:ind w:left="0"/>
              <w:rPr>
                <w:sz w:val="20"/>
              </w:rPr>
            </w:pPr>
          </w:p>
        </w:tc>
        <w:tc>
          <w:tcPr>
            <w:tcW w:w="1621" w:type="dxa"/>
          </w:tcPr>
          <w:p w14:paraId="6C0859A1" w14:textId="77777777" w:rsidR="00C03C55" w:rsidRPr="00D23833" w:rsidRDefault="00C03C55" w:rsidP="007E712D">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p>
        </w:tc>
        <w:tc>
          <w:tcPr>
            <w:tcW w:w="1529" w:type="dxa"/>
          </w:tcPr>
          <w:p w14:paraId="17635FD0" w14:textId="77777777" w:rsidR="00C03C55" w:rsidRPr="00D23833" w:rsidRDefault="00C03C55" w:rsidP="007E712D">
            <w:pPr>
              <w:pStyle w:val="BodyTextIndent3"/>
              <w:ind w:left="0"/>
              <w:rPr>
                <w:sz w:val="20"/>
              </w:rPr>
            </w:pPr>
          </w:p>
        </w:tc>
      </w:tr>
      <w:tr w:rsidR="00C03C55" w:rsidRPr="00D23833" w14:paraId="39207A86" w14:textId="77777777" w:rsidTr="007E712D">
        <w:trPr>
          <w:trHeight w:val="1355"/>
        </w:trPr>
        <w:tc>
          <w:tcPr>
            <w:tcW w:w="366" w:type="dxa"/>
          </w:tcPr>
          <w:p w14:paraId="1C90B9A5" w14:textId="77777777" w:rsidR="00C03C55" w:rsidRPr="00D23833" w:rsidRDefault="00C03C55" w:rsidP="007E712D">
            <w:pPr>
              <w:pStyle w:val="BodyTextIndent3"/>
              <w:ind w:left="0"/>
              <w:rPr>
                <w:sz w:val="20"/>
              </w:rPr>
            </w:pPr>
            <w:r>
              <w:rPr>
                <w:sz w:val="20"/>
              </w:rPr>
              <w:t>(a)</w:t>
            </w:r>
          </w:p>
        </w:tc>
        <w:tc>
          <w:tcPr>
            <w:tcW w:w="6312" w:type="dxa"/>
          </w:tcPr>
          <w:p w14:paraId="772EBEBD" w14:textId="77777777" w:rsidR="00C03C55" w:rsidRPr="00B9767F" w:rsidRDefault="00C03C55" w:rsidP="007E712D">
            <w:pPr>
              <w:pStyle w:val="NormalWeb"/>
              <w:shd w:val="clear" w:color="auto" w:fill="FFFFFF"/>
              <w:spacing w:before="0" w:beforeAutospacing="0" w:after="0" w:afterAutospacing="0"/>
              <w:ind w:left="-51"/>
              <w:rPr>
                <w:color w:val="000000"/>
                <w:sz w:val="21"/>
                <w:szCs w:val="21"/>
              </w:rPr>
            </w:pPr>
            <w:r w:rsidRPr="00B9767F">
              <w:rPr>
                <w:b/>
                <w:bCs/>
                <w:color w:val="000000"/>
                <w:sz w:val="21"/>
                <w:szCs w:val="21"/>
              </w:rPr>
              <w:t>RESOLVED</w:t>
            </w:r>
            <w:r w:rsidRPr="00B9767F">
              <w:rPr>
                <w:color w:val="000000"/>
                <w:sz w:val="21"/>
                <w:szCs w:val="21"/>
              </w:rPr>
              <w:t>, that the election of Mr. Jun Liu as a director of the Company, to serve until our next general meeting of shareholders and until his successor is duly elected, be, and hereby is, approved in all respects.</w:t>
            </w:r>
          </w:p>
          <w:p w14:paraId="575843A8" w14:textId="77777777" w:rsidR="00C03C55" w:rsidRDefault="00C03C55" w:rsidP="007E712D">
            <w:pPr>
              <w:pStyle w:val="NormalWeb"/>
              <w:shd w:val="clear" w:color="auto" w:fill="FFFFFF"/>
              <w:spacing w:before="0" w:beforeAutospacing="0" w:after="0" w:afterAutospacing="0"/>
              <w:ind w:left="-51"/>
              <w:rPr>
                <w:b/>
                <w:bCs/>
                <w:color w:val="000000"/>
                <w:sz w:val="21"/>
                <w:szCs w:val="21"/>
              </w:rPr>
            </w:pPr>
          </w:p>
        </w:tc>
        <w:tc>
          <w:tcPr>
            <w:tcW w:w="900" w:type="dxa"/>
          </w:tcPr>
          <w:p w14:paraId="70286C8E" w14:textId="77777777" w:rsidR="00C03C55" w:rsidRDefault="00C03C55" w:rsidP="007E712D">
            <w:pPr>
              <w:pStyle w:val="BodyTextIndent3"/>
              <w:ind w:left="0"/>
              <w:rPr>
                <w:sz w:val="20"/>
              </w:rPr>
            </w:pPr>
            <w:r w:rsidRPr="008A5951">
              <w:rPr>
                <w:sz w:val="20"/>
              </w:rPr>
              <w:t>FOR (  )</w:t>
            </w:r>
          </w:p>
        </w:tc>
        <w:tc>
          <w:tcPr>
            <w:tcW w:w="1621" w:type="dxa"/>
          </w:tcPr>
          <w:p w14:paraId="59D96C56" w14:textId="77777777" w:rsidR="00C03C55" w:rsidRDefault="00C03C55" w:rsidP="007E712D">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r>
              <w:rPr>
                <w:sz w:val="20"/>
              </w:rPr>
              <w:t>AGAINST</w:t>
            </w:r>
            <w:r w:rsidRPr="00D23833">
              <w:rPr>
                <w:sz w:val="20"/>
              </w:rPr>
              <w:t xml:space="preserve"> (  )</w:t>
            </w:r>
          </w:p>
          <w:p w14:paraId="051DF6B0" w14:textId="77777777" w:rsidR="00C03C55" w:rsidRDefault="00C03C55" w:rsidP="007E712D">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p>
        </w:tc>
        <w:tc>
          <w:tcPr>
            <w:tcW w:w="1529" w:type="dxa"/>
          </w:tcPr>
          <w:p w14:paraId="698D7070" w14:textId="77777777" w:rsidR="00C03C55" w:rsidRDefault="00C03C55" w:rsidP="007E712D">
            <w:pPr>
              <w:pStyle w:val="BodyTextIndent3"/>
              <w:ind w:left="0"/>
              <w:rPr>
                <w:sz w:val="20"/>
              </w:rPr>
            </w:pPr>
            <w:r w:rsidRPr="00D23833">
              <w:rPr>
                <w:sz w:val="20"/>
              </w:rPr>
              <w:t>ABSTAIN (  )</w:t>
            </w:r>
          </w:p>
          <w:p w14:paraId="721F62DC" w14:textId="77777777" w:rsidR="00C03C55" w:rsidRDefault="00C03C55" w:rsidP="007E712D">
            <w:pPr>
              <w:pStyle w:val="BodyTextIndent3"/>
              <w:ind w:left="0"/>
              <w:rPr>
                <w:sz w:val="20"/>
              </w:rPr>
            </w:pPr>
          </w:p>
        </w:tc>
      </w:tr>
      <w:tr w:rsidR="00C03C55" w:rsidRPr="00D23833" w14:paraId="1C851508" w14:textId="77777777" w:rsidTr="007E712D">
        <w:trPr>
          <w:trHeight w:val="1355"/>
        </w:trPr>
        <w:tc>
          <w:tcPr>
            <w:tcW w:w="366" w:type="dxa"/>
          </w:tcPr>
          <w:p w14:paraId="2E093009" w14:textId="77777777" w:rsidR="00C03C55" w:rsidRPr="00D23833" w:rsidRDefault="00C03C55" w:rsidP="007E712D">
            <w:pPr>
              <w:pStyle w:val="BodyTextIndent3"/>
              <w:ind w:left="0"/>
              <w:rPr>
                <w:sz w:val="20"/>
              </w:rPr>
            </w:pPr>
            <w:r>
              <w:rPr>
                <w:sz w:val="20"/>
              </w:rPr>
              <w:t>(b)</w:t>
            </w:r>
          </w:p>
        </w:tc>
        <w:tc>
          <w:tcPr>
            <w:tcW w:w="6312" w:type="dxa"/>
          </w:tcPr>
          <w:p w14:paraId="31849C71" w14:textId="77777777" w:rsidR="00C03C55" w:rsidRPr="00B9767F" w:rsidRDefault="00C03C55" w:rsidP="007E712D">
            <w:pPr>
              <w:pStyle w:val="NormalWeb"/>
              <w:shd w:val="clear" w:color="auto" w:fill="FFFFFF"/>
              <w:spacing w:before="0" w:beforeAutospacing="0" w:after="0" w:afterAutospacing="0"/>
              <w:rPr>
                <w:color w:val="000000"/>
                <w:sz w:val="21"/>
                <w:szCs w:val="21"/>
              </w:rPr>
            </w:pPr>
            <w:r w:rsidRPr="00B9767F">
              <w:rPr>
                <w:b/>
                <w:bCs/>
                <w:color w:val="000000"/>
                <w:sz w:val="21"/>
                <w:szCs w:val="21"/>
              </w:rPr>
              <w:t>RESOLVED</w:t>
            </w:r>
            <w:r w:rsidRPr="00B9767F">
              <w:rPr>
                <w:color w:val="000000"/>
                <w:sz w:val="21"/>
                <w:szCs w:val="21"/>
              </w:rPr>
              <w:t>, that the election of Ms. Yue Ming as a director of the Company, to serve until our next annual general meeting of shareholders and until her successor is duly elected, be, and hereby is, approved in all respects.</w:t>
            </w:r>
          </w:p>
          <w:p w14:paraId="4772665B" w14:textId="77777777" w:rsidR="00C03C55" w:rsidRDefault="00C03C55" w:rsidP="007E712D">
            <w:pPr>
              <w:pStyle w:val="NormalWeb"/>
              <w:shd w:val="clear" w:color="auto" w:fill="FFFFFF"/>
              <w:spacing w:before="0" w:beforeAutospacing="0" w:after="0" w:afterAutospacing="0"/>
              <w:ind w:left="-51"/>
              <w:rPr>
                <w:b/>
                <w:bCs/>
                <w:color w:val="000000"/>
                <w:sz w:val="21"/>
                <w:szCs w:val="21"/>
              </w:rPr>
            </w:pPr>
          </w:p>
        </w:tc>
        <w:tc>
          <w:tcPr>
            <w:tcW w:w="900" w:type="dxa"/>
          </w:tcPr>
          <w:p w14:paraId="0ACD7998" w14:textId="77777777" w:rsidR="00C03C55" w:rsidRDefault="00C03C55" w:rsidP="007E712D">
            <w:pPr>
              <w:pStyle w:val="BodyTextIndent3"/>
              <w:ind w:left="0"/>
              <w:rPr>
                <w:sz w:val="20"/>
              </w:rPr>
            </w:pPr>
            <w:r w:rsidRPr="00D23833">
              <w:rPr>
                <w:sz w:val="20"/>
              </w:rPr>
              <w:t>FOR (  )</w:t>
            </w:r>
          </w:p>
          <w:p w14:paraId="07BE691B" w14:textId="77777777" w:rsidR="00C03C55" w:rsidRDefault="00C03C55" w:rsidP="007E712D">
            <w:pPr>
              <w:pStyle w:val="BodyTextIndent3"/>
              <w:ind w:left="0"/>
              <w:rPr>
                <w:sz w:val="20"/>
              </w:rPr>
            </w:pPr>
          </w:p>
        </w:tc>
        <w:tc>
          <w:tcPr>
            <w:tcW w:w="1621" w:type="dxa"/>
          </w:tcPr>
          <w:p w14:paraId="2ED2DCB8" w14:textId="77777777" w:rsidR="00C03C55" w:rsidRDefault="00C03C55" w:rsidP="007E712D">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r>
              <w:rPr>
                <w:sz w:val="20"/>
              </w:rPr>
              <w:t>AGAINST</w:t>
            </w:r>
            <w:r w:rsidRPr="00D23833">
              <w:rPr>
                <w:sz w:val="20"/>
              </w:rPr>
              <w:t xml:space="preserve"> (  )</w:t>
            </w:r>
          </w:p>
          <w:p w14:paraId="6A6A4340" w14:textId="77777777" w:rsidR="00C03C55" w:rsidRDefault="00C03C55" w:rsidP="007E712D">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p>
        </w:tc>
        <w:tc>
          <w:tcPr>
            <w:tcW w:w="1529" w:type="dxa"/>
          </w:tcPr>
          <w:p w14:paraId="09A2E83D" w14:textId="77777777" w:rsidR="00C03C55" w:rsidRDefault="00C03C55" w:rsidP="007E712D">
            <w:pPr>
              <w:pStyle w:val="BodyTextIndent3"/>
              <w:ind w:left="0"/>
              <w:rPr>
                <w:sz w:val="20"/>
              </w:rPr>
            </w:pPr>
            <w:r w:rsidRPr="00D23833">
              <w:rPr>
                <w:sz w:val="20"/>
              </w:rPr>
              <w:t>ABSTAIN (  )</w:t>
            </w:r>
          </w:p>
          <w:p w14:paraId="49B4148C" w14:textId="77777777" w:rsidR="00C03C55" w:rsidRDefault="00C03C55" w:rsidP="007E712D">
            <w:pPr>
              <w:pStyle w:val="BodyTextIndent3"/>
              <w:ind w:left="0"/>
              <w:rPr>
                <w:sz w:val="20"/>
              </w:rPr>
            </w:pPr>
          </w:p>
        </w:tc>
      </w:tr>
      <w:tr w:rsidR="00C03C55" w:rsidRPr="00D23833" w14:paraId="42E64E86" w14:textId="77777777" w:rsidTr="007E712D">
        <w:trPr>
          <w:trHeight w:val="1355"/>
        </w:trPr>
        <w:tc>
          <w:tcPr>
            <w:tcW w:w="366" w:type="dxa"/>
          </w:tcPr>
          <w:p w14:paraId="38848309" w14:textId="77777777" w:rsidR="00C03C55" w:rsidRPr="00D23833" w:rsidRDefault="00C03C55" w:rsidP="007E712D">
            <w:pPr>
              <w:pStyle w:val="BodyTextIndent3"/>
              <w:ind w:left="0"/>
              <w:rPr>
                <w:sz w:val="20"/>
              </w:rPr>
            </w:pPr>
            <w:r>
              <w:rPr>
                <w:sz w:val="20"/>
              </w:rPr>
              <w:t>(c)</w:t>
            </w:r>
          </w:p>
        </w:tc>
        <w:tc>
          <w:tcPr>
            <w:tcW w:w="6312" w:type="dxa"/>
          </w:tcPr>
          <w:p w14:paraId="4EA3D3C6" w14:textId="77777777" w:rsidR="00C03C55" w:rsidRDefault="00C03C55" w:rsidP="007E712D">
            <w:pPr>
              <w:pStyle w:val="NormalWeb"/>
              <w:shd w:val="clear" w:color="auto" w:fill="FFFFFF"/>
              <w:spacing w:before="0" w:beforeAutospacing="0" w:after="0" w:afterAutospacing="0"/>
              <w:ind w:left="-51"/>
              <w:rPr>
                <w:b/>
                <w:bCs/>
                <w:color w:val="000000"/>
                <w:sz w:val="21"/>
                <w:szCs w:val="21"/>
              </w:rPr>
            </w:pPr>
            <w:r w:rsidRPr="00B9767F">
              <w:rPr>
                <w:b/>
                <w:bCs/>
                <w:color w:val="000000"/>
                <w:sz w:val="21"/>
                <w:szCs w:val="21"/>
              </w:rPr>
              <w:t>RESOLVED</w:t>
            </w:r>
            <w:r w:rsidRPr="00B9767F">
              <w:rPr>
                <w:color w:val="000000"/>
                <w:sz w:val="21"/>
                <w:szCs w:val="21"/>
              </w:rPr>
              <w:t xml:space="preserve">, that the election of Mr. </w:t>
            </w:r>
            <w:proofErr w:type="spellStart"/>
            <w:r w:rsidRPr="00B9767F">
              <w:rPr>
                <w:color w:val="000000"/>
                <w:sz w:val="21"/>
                <w:szCs w:val="21"/>
              </w:rPr>
              <w:t>Kwong</w:t>
            </w:r>
            <w:proofErr w:type="spellEnd"/>
            <w:r w:rsidRPr="00B9767F">
              <w:rPr>
                <w:color w:val="000000"/>
                <w:sz w:val="21"/>
                <w:szCs w:val="21"/>
              </w:rPr>
              <w:t xml:space="preserve"> Sang Liu as a director of the Company, to serve until our next annual general meeting of shareholders and until his successor is duly elected, be, and hereby is, approved in all respects</w:t>
            </w:r>
          </w:p>
        </w:tc>
        <w:tc>
          <w:tcPr>
            <w:tcW w:w="900" w:type="dxa"/>
          </w:tcPr>
          <w:p w14:paraId="7E003528" w14:textId="77777777" w:rsidR="00C03C55" w:rsidRDefault="00C03C55" w:rsidP="007E712D">
            <w:pPr>
              <w:pStyle w:val="BodyTextIndent3"/>
              <w:ind w:left="0"/>
              <w:rPr>
                <w:sz w:val="20"/>
              </w:rPr>
            </w:pPr>
            <w:r w:rsidRPr="00D23833">
              <w:rPr>
                <w:sz w:val="20"/>
              </w:rPr>
              <w:t>FOR (  )</w:t>
            </w:r>
          </w:p>
          <w:p w14:paraId="690444C0" w14:textId="77777777" w:rsidR="00C03C55" w:rsidRDefault="00C03C55" w:rsidP="007E712D">
            <w:pPr>
              <w:pStyle w:val="BodyTextIndent3"/>
              <w:ind w:left="0"/>
              <w:rPr>
                <w:sz w:val="20"/>
              </w:rPr>
            </w:pPr>
          </w:p>
        </w:tc>
        <w:tc>
          <w:tcPr>
            <w:tcW w:w="1621" w:type="dxa"/>
          </w:tcPr>
          <w:p w14:paraId="63CE7874" w14:textId="77777777" w:rsidR="00C03C55" w:rsidRDefault="00C03C55" w:rsidP="007E712D">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r>
              <w:rPr>
                <w:sz w:val="20"/>
              </w:rPr>
              <w:t>AGAINST</w:t>
            </w:r>
            <w:r w:rsidRPr="00D23833">
              <w:rPr>
                <w:sz w:val="20"/>
              </w:rPr>
              <w:t xml:space="preserve"> (  )</w:t>
            </w:r>
          </w:p>
          <w:p w14:paraId="02EFD9E7" w14:textId="77777777" w:rsidR="00C03C55" w:rsidRDefault="00C03C55" w:rsidP="007E712D">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p>
        </w:tc>
        <w:tc>
          <w:tcPr>
            <w:tcW w:w="1529" w:type="dxa"/>
          </w:tcPr>
          <w:p w14:paraId="46872BA3" w14:textId="77777777" w:rsidR="00C03C55" w:rsidRDefault="00C03C55" w:rsidP="007E712D">
            <w:pPr>
              <w:pStyle w:val="BodyTextIndent3"/>
              <w:ind w:left="0"/>
              <w:rPr>
                <w:sz w:val="20"/>
              </w:rPr>
            </w:pPr>
            <w:r w:rsidRPr="00D23833">
              <w:rPr>
                <w:sz w:val="20"/>
              </w:rPr>
              <w:t>ABSTAIN (  )</w:t>
            </w:r>
          </w:p>
          <w:p w14:paraId="4AA1F950" w14:textId="77777777" w:rsidR="00C03C55" w:rsidRDefault="00C03C55" w:rsidP="007E712D">
            <w:pPr>
              <w:pStyle w:val="BodyTextIndent3"/>
              <w:ind w:left="0"/>
              <w:rPr>
                <w:sz w:val="20"/>
              </w:rPr>
            </w:pPr>
          </w:p>
        </w:tc>
      </w:tr>
      <w:tr w:rsidR="00C03C55" w:rsidRPr="00D23833" w14:paraId="7551DCCC" w14:textId="77777777" w:rsidTr="007E712D">
        <w:trPr>
          <w:trHeight w:val="1355"/>
        </w:trPr>
        <w:tc>
          <w:tcPr>
            <w:tcW w:w="366" w:type="dxa"/>
          </w:tcPr>
          <w:p w14:paraId="185F4A11" w14:textId="77777777" w:rsidR="00C03C55" w:rsidRPr="00D23833" w:rsidRDefault="00C03C55" w:rsidP="007E712D">
            <w:pPr>
              <w:pStyle w:val="BodyTextIndent3"/>
              <w:ind w:left="0"/>
              <w:rPr>
                <w:sz w:val="20"/>
              </w:rPr>
            </w:pPr>
            <w:r>
              <w:rPr>
                <w:sz w:val="20"/>
              </w:rPr>
              <w:t>(d)</w:t>
            </w:r>
          </w:p>
        </w:tc>
        <w:tc>
          <w:tcPr>
            <w:tcW w:w="6312" w:type="dxa"/>
          </w:tcPr>
          <w:p w14:paraId="1AA92A6C" w14:textId="77777777" w:rsidR="00C03C55" w:rsidRPr="00B9767F" w:rsidRDefault="00C03C55" w:rsidP="007E712D">
            <w:pPr>
              <w:pStyle w:val="NormalWeb"/>
              <w:shd w:val="clear" w:color="auto" w:fill="FFFFFF"/>
              <w:spacing w:before="0" w:beforeAutospacing="0" w:after="0" w:afterAutospacing="0"/>
              <w:rPr>
                <w:color w:val="000000"/>
                <w:sz w:val="21"/>
                <w:szCs w:val="21"/>
              </w:rPr>
            </w:pPr>
            <w:r w:rsidRPr="00B9767F">
              <w:rPr>
                <w:b/>
                <w:bCs/>
                <w:color w:val="000000"/>
                <w:sz w:val="21"/>
                <w:szCs w:val="21"/>
              </w:rPr>
              <w:t>RESOLVED</w:t>
            </w:r>
            <w:r w:rsidRPr="00B9767F">
              <w:rPr>
                <w:color w:val="000000"/>
                <w:sz w:val="21"/>
                <w:szCs w:val="21"/>
              </w:rPr>
              <w:t xml:space="preserve">, that the election of Mr. </w:t>
            </w:r>
            <w:proofErr w:type="spellStart"/>
            <w:r w:rsidRPr="00B9767F">
              <w:rPr>
                <w:color w:val="000000"/>
                <w:sz w:val="21"/>
                <w:szCs w:val="21"/>
              </w:rPr>
              <w:t>Yongyuan</w:t>
            </w:r>
            <w:proofErr w:type="spellEnd"/>
            <w:r w:rsidRPr="00B9767F">
              <w:rPr>
                <w:color w:val="000000"/>
                <w:sz w:val="21"/>
                <w:szCs w:val="21"/>
              </w:rPr>
              <w:t xml:space="preserve"> Chen as a director of the Company, to serve until our next annual general meeting of shareholders and until his successor is duly elected, be, and hereby is, approved in all respects.</w:t>
            </w:r>
          </w:p>
          <w:p w14:paraId="66CD2635" w14:textId="77777777" w:rsidR="00C03C55" w:rsidRDefault="00C03C55" w:rsidP="007E712D">
            <w:pPr>
              <w:pStyle w:val="NormalWeb"/>
              <w:shd w:val="clear" w:color="auto" w:fill="FFFFFF"/>
              <w:spacing w:before="0" w:beforeAutospacing="0" w:after="0" w:afterAutospacing="0"/>
              <w:ind w:left="-51"/>
              <w:rPr>
                <w:b/>
                <w:bCs/>
                <w:color w:val="000000"/>
                <w:sz w:val="21"/>
                <w:szCs w:val="21"/>
              </w:rPr>
            </w:pPr>
          </w:p>
        </w:tc>
        <w:tc>
          <w:tcPr>
            <w:tcW w:w="900" w:type="dxa"/>
          </w:tcPr>
          <w:p w14:paraId="673FA933" w14:textId="77777777" w:rsidR="00C03C55" w:rsidRDefault="00C03C55" w:rsidP="007E712D">
            <w:pPr>
              <w:pStyle w:val="BodyTextIndent3"/>
              <w:ind w:left="0"/>
              <w:rPr>
                <w:sz w:val="20"/>
              </w:rPr>
            </w:pPr>
            <w:r w:rsidRPr="00D23833">
              <w:rPr>
                <w:sz w:val="20"/>
              </w:rPr>
              <w:t>FOR (  )</w:t>
            </w:r>
          </w:p>
          <w:p w14:paraId="104B0397" w14:textId="77777777" w:rsidR="00C03C55" w:rsidRDefault="00C03C55" w:rsidP="007E712D">
            <w:pPr>
              <w:pStyle w:val="BodyTextIndent3"/>
              <w:ind w:left="0"/>
              <w:rPr>
                <w:sz w:val="20"/>
              </w:rPr>
            </w:pPr>
          </w:p>
        </w:tc>
        <w:tc>
          <w:tcPr>
            <w:tcW w:w="1621" w:type="dxa"/>
          </w:tcPr>
          <w:p w14:paraId="28D56736" w14:textId="77777777" w:rsidR="00C03C55" w:rsidRDefault="00C03C55" w:rsidP="007E712D">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r>
              <w:rPr>
                <w:sz w:val="20"/>
              </w:rPr>
              <w:t>AGAINST</w:t>
            </w:r>
            <w:r w:rsidRPr="00D23833">
              <w:rPr>
                <w:sz w:val="20"/>
              </w:rPr>
              <w:t xml:space="preserve"> (  )</w:t>
            </w:r>
          </w:p>
          <w:p w14:paraId="1DE554AB" w14:textId="77777777" w:rsidR="00C03C55" w:rsidRDefault="00C03C55" w:rsidP="007E712D">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p>
        </w:tc>
        <w:tc>
          <w:tcPr>
            <w:tcW w:w="1529" w:type="dxa"/>
          </w:tcPr>
          <w:p w14:paraId="01EDD3A1" w14:textId="77777777" w:rsidR="00C03C55" w:rsidRDefault="00C03C55" w:rsidP="007E712D">
            <w:pPr>
              <w:pStyle w:val="BodyTextIndent3"/>
              <w:ind w:left="0"/>
              <w:rPr>
                <w:sz w:val="20"/>
              </w:rPr>
            </w:pPr>
            <w:r w:rsidRPr="00D23833">
              <w:rPr>
                <w:sz w:val="20"/>
              </w:rPr>
              <w:t>ABSTAIN (  )</w:t>
            </w:r>
          </w:p>
          <w:p w14:paraId="1BDC811C" w14:textId="77777777" w:rsidR="00C03C55" w:rsidRDefault="00C03C55" w:rsidP="007E712D">
            <w:pPr>
              <w:pStyle w:val="BodyTextIndent3"/>
              <w:ind w:left="0"/>
              <w:rPr>
                <w:sz w:val="20"/>
              </w:rPr>
            </w:pPr>
          </w:p>
        </w:tc>
      </w:tr>
      <w:tr w:rsidR="00C03C55" w:rsidRPr="00D23833" w14:paraId="090C76CD" w14:textId="77777777" w:rsidTr="007E712D">
        <w:trPr>
          <w:trHeight w:val="1355"/>
        </w:trPr>
        <w:tc>
          <w:tcPr>
            <w:tcW w:w="366" w:type="dxa"/>
          </w:tcPr>
          <w:p w14:paraId="609075D8" w14:textId="77777777" w:rsidR="00C03C55" w:rsidRPr="00D23833" w:rsidRDefault="00C03C55" w:rsidP="007E712D">
            <w:pPr>
              <w:pStyle w:val="BodyTextIndent3"/>
              <w:ind w:left="0"/>
              <w:rPr>
                <w:sz w:val="20"/>
              </w:rPr>
            </w:pPr>
            <w:r>
              <w:rPr>
                <w:sz w:val="20"/>
              </w:rPr>
              <w:t>(e)</w:t>
            </w:r>
          </w:p>
        </w:tc>
        <w:tc>
          <w:tcPr>
            <w:tcW w:w="6312" w:type="dxa"/>
          </w:tcPr>
          <w:p w14:paraId="2105C380" w14:textId="77777777" w:rsidR="00C03C55" w:rsidRDefault="00C03C55" w:rsidP="007E712D">
            <w:pPr>
              <w:pStyle w:val="NormalWeb"/>
              <w:shd w:val="clear" w:color="auto" w:fill="FFFFFF"/>
              <w:spacing w:before="0" w:beforeAutospacing="0" w:after="0" w:afterAutospacing="0"/>
              <w:ind w:left="-51"/>
              <w:rPr>
                <w:b/>
                <w:bCs/>
                <w:color w:val="000000"/>
                <w:sz w:val="21"/>
                <w:szCs w:val="21"/>
              </w:rPr>
            </w:pPr>
            <w:r w:rsidRPr="00B9767F">
              <w:rPr>
                <w:b/>
                <w:bCs/>
                <w:color w:val="000000"/>
                <w:sz w:val="21"/>
                <w:szCs w:val="21"/>
              </w:rPr>
              <w:t>RESOLVED</w:t>
            </w:r>
            <w:r w:rsidRPr="00B9767F">
              <w:rPr>
                <w:color w:val="000000"/>
                <w:sz w:val="21"/>
                <w:szCs w:val="21"/>
              </w:rPr>
              <w:t>, that the election of Ms. Lei Yang as a director of the Company, to serve until our next annual general meeting of shareholders and until her successor is duly elected, be, and hereby is, approved in all respects</w:t>
            </w:r>
          </w:p>
        </w:tc>
        <w:tc>
          <w:tcPr>
            <w:tcW w:w="900" w:type="dxa"/>
          </w:tcPr>
          <w:p w14:paraId="7529CBC8" w14:textId="77777777" w:rsidR="00C03C55" w:rsidRDefault="00C03C55" w:rsidP="007E712D">
            <w:pPr>
              <w:pStyle w:val="BodyTextIndent3"/>
              <w:ind w:left="0"/>
              <w:rPr>
                <w:sz w:val="20"/>
              </w:rPr>
            </w:pPr>
            <w:r w:rsidRPr="00D23833">
              <w:rPr>
                <w:sz w:val="20"/>
              </w:rPr>
              <w:t>FOR (  )</w:t>
            </w:r>
          </w:p>
          <w:p w14:paraId="5F7BA008" w14:textId="77777777" w:rsidR="00C03C55" w:rsidRDefault="00C03C55" w:rsidP="007E712D">
            <w:pPr>
              <w:pStyle w:val="BodyTextIndent3"/>
              <w:ind w:left="0"/>
              <w:rPr>
                <w:sz w:val="20"/>
              </w:rPr>
            </w:pPr>
          </w:p>
        </w:tc>
        <w:tc>
          <w:tcPr>
            <w:tcW w:w="1621" w:type="dxa"/>
          </w:tcPr>
          <w:p w14:paraId="24B72DCC" w14:textId="77777777" w:rsidR="00C03C55" w:rsidRDefault="00C03C55" w:rsidP="007E712D">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r>
              <w:rPr>
                <w:sz w:val="20"/>
              </w:rPr>
              <w:t>AGAINST</w:t>
            </w:r>
            <w:r w:rsidRPr="00D23833">
              <w:rPr>
                <w:sz w:val="20"/>
              </w:rPr>
              <w:t xml:space="preserve"> (  )</w:t>
            </w:r>
          </w:p>
          <w:p w14:paraId="2264AB40" w14:textId="77777777" w:rsidR="00C03C55" w:rsidRDefault="00C03C55" w:rsidP="007E712D">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p>
        </w:tc>
        <w:tc>
          <w:tcPr>
            <w:tcW w:w="1529" w:type="dxa"/>
          </w:tcPr>
          <w:p w14:paraId="0B0A7C50" w14:textId="77777777" w:rsidR="00C03C55" w:rsidRDefault="00C03C55" w:rsidP="007E712D">
            <w:pPr>
              <w:pStyle w:val="BodyTextIndent3"/>
              <w:ind w:left="0"/>
              <w:rPr>
                <w:sz w:val="20"/>
              </w:rPr>
            </w:pPr>
            <w:r w:rsidRPr="00D23833">
              <w:rPr>
                <w:sz w:val="20"/>
              </w:rPr>
              <w:t>ABSTAIN (  )</w:t>
            </w:r>
          </w:p>
          <w:p w14:paraId="2C4FB62C" w14:textId="77777777" w:rsidR="00C03C55" w:rsidRDefault="00C03C55" w:rsidP="007E712D">
            <w:pPr>
              <w:pStyle w:val="BodyTextIndent3"/>
              <w:ind w:left="0"/>
              <w:rPr>
                <w:sz w:val="20"/>
              </w:rPr>
            </w:pPr>
          </w:p>
        </w:tc>
      </w:tr>
      <w:tr w:rsidR="00C03C55" w:rsidRPr="00D23833" w14:paraId="07C8E21E" w14:textId="77777777" w:rsidTr="007E712D">
        <w:tc>
          <w:tcPr>
            <w:tcW w:w="366" w:type="dxa"/>
          </w:tcPr>
          <w:p w14:paraId="3E364E85" w14:textId="77777777" w:rsidR="00C03C55" w:rsidRPr="00D23833" w:rsidRDefault="00C03C55" w:rsidP="007E712D">
            <w:pPr>
              <w:pStyle w:val="BodyTextIndent3"/>
              <w:ind w:left="0"/>
              <w:rPr>
                <w:sz w:val="20"/>
              </w:rPr>
            </w:pPr>
            <w:r>
              <w:rPr>
                <w:sz w:val="20"/>
              </w:rPr>
              <w:t>2.</w:t>
            </w:r>
          </w:p>
        </w:tc>
        <w:tc>
          <w:tcPr>
            <w:tcW w:w="6312" w:type="dxa"/>
          </w:tcPr>
          <w:p w14:paraId="446F190F" w14:textId="77777777" w:rsidR="00C03C55" w:rsidRDefault="00C03C55" w:rsidP="007E712D">
            <w:pPr>
              <w:textAlignment w:val="baseline"/>
              <w:rPr>
                <w:rFonts w:eastAsia="Arial"/>
                <w:b/>
                <w:bCs/>
                <w:color w:val="000000"/>
                <w:sz w:val="21"/>
                <w:szCs w:val="21"/>
                <w14:ligatures w14:val="standard"/>
              </w:rPr>
            </w:pPr>
            <w:r w:rsidRPr="00B9767F">
              <w:rPr>
                <w:rFonts w:eastAsia="Arial"/>
                <w:b/>
                <w:color w:val="000000"/>
                <w:sz w:val="21"/>
                <w:szCs w:val="21"/>
                <w14:ligatures w14:val="standard"/>
              </w:rPr>
              <w:t>RATIFICATION OF THE APPOINTMENT OF INDEPENDENT REGISTERED PUBLIC ACCOUNTING FIRM</w:t>
            </w:r>
            <w:r w:rsidRPr="00402913">
              <w:rPr>
                <w:rFonts w:eastAsia="Arial"/>
                <w:b/>
                <w:bCs/>
                <w:color w:val="000000"/>
                <w:sz w:val="21"/>
                <w:szCs w:val="21"/>
                <w14:ligatures w14:val="standard"/>
              </w:rPr>
              <w:t xml:space="preserve"> </w:t>
            </w:r>
          </w:p>
          <w:p w14:paraId="75213EFF" w14:textId="77777777" w:rsidR="00C03C55" w:rsidRDefault="00C03C55" w:rsidP="007E712D">
            <w:pPr>
              <w:textAlignment w:val="baseline"/>
              <w:rPr>
                <w:rFonts w:eastAsia="Arial"/>
                <w:b/>
                <w:bCs/>
                <w:color w:val="000000"/>
                <w:sz w:val="21"/>
                <w:szCs w:val="21"/>
                <w14:ligatures w14:val="standard"/>
              </w:rPr>
            </w:pPr>
          </w:p>
          <w:p w14:paraId="177AA1B8" w14:textId="77777777" w:rsidR="00C03C55" w:rsidRPr="00B9767F" w:rsidRDefault="00C03C55" w:rsidP="007E712D">
            <w:pPr>
              <w:textAlignment w:val="baseline"/>
              <w:rPr>
                <w:rFonts w:eastAsia="Arial"/>
                <w:color w:val="000000"/>
                <w:sz w:val="21"/>
                <w:szCs w:val="21"/>
                <w14:ligatures w14:val="standard"/>
              </w:rPr>
            </w:pPr>
            <w:r w:rsidRPr="00402913">
              <w:rPr>
                <w:rFonts w:eastAsia="Arial"/>
                <w:b/>
                <w:bCs/>
                <w:color w:val="000000"/>
                <w:sz w:val="21"/>
                <w:szCs w:val="21"/>
                <w14:ligatures w14:val="standard"/>
              </w:rPr>
              <w:t>RESOLVED</w:t>
            </w:r>
            <w:r w:rsidRPr="00B9767F">
              <w:rPr>
                <w:rFonts w:eastAsia="Arial"/>
                <w:color w:val="000000"/>
                <w:sz w:val="21"/>
                <w:szCs w:val="21"/>
                <w14:ligatures w14:val="standard"/>
              </w:rPr>
              <w:t xml:space="preserve"> that</w:t>
            </w:r>
            <w:r>
              <w:rPr>
                <w:rFonts w:eastAsia="Arial"/>
                <w:color w:val="000000"/>
                <w:sz w:val="21"/>
                <w:szCs w:val="21"/>
                <w14:ligatures w14:val="standard"/>
              </w:rPr>
              <w:t>,</w:t>
            </w:r>
            <w:r w:rsidRPr="00B9767F">
              <w:rPr>
                <w:rFonts w:eastAsia="Arial"/>
                <w:color w:val="000000"/>
                <w:sz w:val="21"/>
                <w:szCs w:val="21"/>
                <w14:ligatures w14:val="standard"/>
              </w:rPr>
              <w:t xml:space="preserve"> as an ordinary resolution, the appointment of ZH CPA, LLC as the independent registered public accounting firm for the fiscal year ending July 31, 2022, be ratified.  </w:t>
            </w:r>
          </w:p>
          <w:p w14:paraId="569AC4AB" w14:textId="77777777" w:rsidR="00C03C55" w:rsidRPr="00D23833" w:rsidRDefault="00C03C55" w:rsidP="007E712D">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p>
        </w:tc>
        <w:tc>
          <w:tcPr>
            <w:tcW w:w="900" w:type="dxa"/>
          </w:tcPr>
          <w:p w14:paraId="0A77B023" w14:textId="77777777" w:rsidR="00C03C55" w:rsidRDefault="00C03C55" w:rsidP="007E712D">
            <w:pPr>
              <w:pStyle w:val="BodyTextIndent3"/>
              <w:ind w:left="0"/>
              <w:rPr>
                <w:sz w:val="20"/>
              </w:rPr>
            </w:pPr>
          </w:p>
          <w:p w14:paraId="2CACE44A" w14:textId="77777777" w:rsidR="00C03C55" w:rsidRDefault="00C03C55" w:rsidP="007E712D">
            <w:pPr>
              <w:pStyle w:val="BodyTextIndent3"/>
              <w:ind w:left="0"/>
              <w:rPr>
                <w:sz w:val="20"/>
              </w:rPr>
            </w:pPr>
          </w:p>
          <w:p w14:paraId="7FBEBFD9" w14:textId="77777777" w:rsidR="00C03C55" w:rsidRDefault="00C03C55" w:rsidP="007E712D">
            <w:pPr>
              <w:pStyle w:val="BodyTextIndent3"/>
              <w:ind w:left="0"/>
              <w:rPr>
                <w:sz w:val="20"/>
              </w:rPr>
            </w:pPr>
          </w:p>
          <w:p w14:paraId="53D2E749" w14:textId="77777777" w:rsidR="00C03C55" w:rsidRPr="00D23833" w:rsidRDefault="00C03C55" w:rsidP="007E712D">
            <w:pPr>
              <w:pStyle w:val="BodyTextIndent3"/>
              <w:ind w:left="0"/>
              <w:rPr>
                <w:sz w:val="20"/>
              </w:rPr>
            </w:pPr>
            <w:r w:rsidRPr="00D23833">
              <w:rPr>
                <w:sz w:val="20"/>
              </w:rPr>
              <w:t>FOR (  )</w:t>
            </w:r>
          </w:p>
        </w:tc>
        <w:tc>
          <w:tcPr>
            <w:tcW w:w="1621" w:type="dxa"/>
          </w:tcPr>
          <w:p w14:paraId="5CFFB44F" w14:textId="77777777" w:rsidR="00C03C55" w:rsidRDefault="00C03C55" w:rsidP="007E712D">
            <w:pPr>
              <w:pStyle w:val="BodyTextIndent3"/>
              <w:ind w:left="0"/>
              <w:rPr>
                <w:sz w:val="20"/>
              </w:rPr>
            </w:pPr>
          </w:p>
          <w:p w14:paraId="58B51DE7" w14:textId="77777777" w:rsidR="00C03C55" w:rsidRDefault="00C03C55" w:rsidP="007E712D">
            <w:pPr>
              <w:pStyle w:val="BodyTextIndent3"/>
              <w:ind w:left="0"/>
              <w:rPr>
                <w:sz w:val="20"/>
              </w:rPr>
            </w:pPr>
          </w:p>
          <w:p w14:paraId="374913A4" w14:textId="77777777" w:rsidR="00C03C55" w:rsidRDefault="00C03C55" w:rsidP="007E712D">
            <w:pPr>
              <w:pStyle w:val="BodyTextIndent3"/>
              <w:ind w:left="0"/>
              <w:rPr>
                <w:sz w:val="20"/>
              </w:rPr>
            </w:pPr>
          </w:p>
          <w:p w14:paraId="09834390" w14:textId="77777777" w:rsidR="00C03C55" w:rsidRPr="00D23833" w:rsidRDefault="00C03C55" w:rsidP="007E712D">
            <w:pPr>
              <w:pStyle w:val="BodyTextIndent3"/>
              <w:ind w:left="0"/>
              <w:rPr>
                <w:sz w:val="20"/>
              </w:rPr>
            </w:pPr>
            <w:r w:rsidRPr="00D23833">
              <w:rPr>
                <w:sz w:val="20"/>
              </w:rPr>
              <w:t>AGAINST (  )</w:t>
            </w:r>
          </w:p>
        </w:tc>
        <w:tc>
          <w:tcPr>
            <w:tcW w:w="1529" w:type="dxa"/>
          </w:tcPr>
          <w:p w14:paraId="0BC39BA5" w14:textId="77777777" w:rsidR="00C03C55" w:rsidRDefault="00C03C55" w:rsidP="007E712D">
            <w:pPr>
              <w:pStyle w:val="BodyTextIndent3"/>
              <w:ind w:left="0"/>
              <w:rPr>
                <w:sz w:val="20"/>
              </w:rPr>
            </w:pPr>
          </w:p>
          <w:p w14:paraId="6A36C27C" w14:textId="77777777" w:rsidR="00C03C55" w:rsidRDefault="00C03C55" w:rsidP="007E712D">
            <w:pPr>
              <w:pStyle w:val="BodyTextIndent3"/>
              <w:ind w:left="0"/>
              <w:rPr>
                <w:sz w:val="20"/>
              </w:rPr>
            </w:pPr>
          </w:p>
          <w:p w14:paraId="51CFFC11" w14:textId="77777777" w:rsidR="00C03C55" w:rsidRDefault="00C03C55" w:rsidP="007E712D">
            <w:pPr>
              <w:pStyle w:val="BodyTextIndent3"/>
              <w:ind w:left="0"/>
              <w:rPr>
                <w:sz w:val="20"/>
              </w:rPr>
            </w:pPr>
          </w:p>
          <w:p w14:paraId="3305FD08" w14:textId="77777777" w:rsidR="00C03C55" w:rsidRPr="00D23833" w:rsidRDefault="00C03C55" w:rsidP="007E712D">
            <w:pPr>
              <w:pStyle w:val="BodyTextIndent3"/>
              <w:ind w:left="0"/>
              <w:rPr>
                <w:sz w:val="20"/>
              </w:rPr>
            </w:pPr>
            <w:r w:rsidRPr="00D23833">
              <w:rPr>
                <w:sz w:val="20"/>
              </w:rPr>
              <w:t>ABSTAIN (  )</w:t>
            </w:r>
          </w:p>
        </w:tc>
      </w:tr>
    </w:tbl>
    <w:p w14:paraId="409753F1" w14:textId="77777777" w:rsidR="00C03C55" w:rsidRPr="00D23833" w:rsidRDefault="00C03C55" w:rsidP="00C03C55">
      <w:pPr>
        <w:jc w:val="both"/>
        <w:rPr>
          <w:snapToGrid w:val="0"/>
        </w:rPr>
      </w:pPr>
      <w:r w:rsidRPr="00D23833">
        <w:t xml:space="preserve">The proxy holders may also </w:t>
      </w:r>
      <w:r w:rsidRPr="00D23833">
        <w:rPr>
          <w:snapToGrid w:val="0"/>
        </w:rPr>
        <w:t>conduct such other business as may properly come before the meeting or any adjournment or postponement thereof.</w:t>
      </w:r>
    </w:p>
    <w:p w14:paraId="087C237D" w14:textId="77777777" w:rsidR="00C03C55" w:rsidRPr="00D23833" w:rsidRDefault="00C03C55" w:rsidP="00C03C55">
      <w:pPr>
        <w:pStyle w:val="BodyTextIndent3"/>
        <w:rPr>
          <w:sz w:val="20"/>
        </w:rPr>
      </w:pPr>
    </w:p>
    <w:p w14:paraId="1D6A2B35" w14:textId="77777777" w:rsidR="00C03C55" w:rsidRPr="00D23833" w:rsidRDefault="00C03C55" w:rsidP="00C03C55">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jc w:val="both"/>
        <w:rPr>
          <w:b/>
          <w:sz w:val="20"/>
        </w:rPr>
      </w:pPr>
      <w:r w:rsidRPr="00D23833">
        <w:rPr>
          <w:b/>
          <w:sz w:val="20"/>
        </w:rPr>
        <w:lastRenderedPageBreak/>
        <w:t xml:space="preserve">THIS PROXY, WHEN PROPERLY EXECUTED, WILL BE VOTED IN THE MANNER DIRECTED HEREIN BY THE UNDERSIGNED SHAREHOLDER(S). IF NO DIRECTION IS MADE, THIS PROXY WILL BE VOTED FOR </w:t>
      </w:r>
      <w:r>
        <w:rPr>
          <w:b/>
          <w:sz w:val="20"/>
        </w:rPr>
        <w:t>PROPOSAL 1</w:t>
      </w:r>
      <w:r w:rsidRPr="00D23833">
        <w:rPr>
          <w:b/>
          <w:sz w:val="20"/>
        </w:rPr>
        <w:t xml:space="preserve"> AND FOR PROPOSAL 2.</w:t>
      </w:r>
    </w:p>
    <w:p w14:paraId="0D085DF5" w14:textId="77777777" w:rsidR="00C03C55" w:rsidRPr="00D23833" w:rsidRDefault="00C03C55" w:rsidP="00C03C55">
      <w:pPr>
        <w:pStyle w:val="BodyTextIndent3"/>
        <w:rPr>
          <w:b/>
          <w:sz w:val="20"/>
        </w:rPr>
      </w:pPr>
    </w:p>
    <w:p w14:paraId="15094158" w14:textId="77777777" w:rsidR="00C03C55" w:rsidRDefault="00C03C55" w:rsidP="00C03C55">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hanging="144"/>
        <w:rPr>
          <w:b/>
          <w:sz w:val="20"/>
        </w:rPr>
      </w:pPr>
      <w:r w:rsidRPr="00D23833">
        <w:rPr>
          <w:b/>
          <w:sz w:val="20"/>
        </w:rPr>
        <w:t>THIS PROXY IS REVOCABLE AND SOLICITED ON BEHALF OF THE BOARD OF DIRECTORS.</w:t>
      </w:r>
    </w:p>
    <w:p w14:paraId="1F1C8F6F" w14:textId="77777777" w:rsidR="00C03C55" w:rsidRDefault="00C03C55" w:rsidP="00C03C55">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hanging="144"/>
        <w:rPr>
          <w:b/>
          <w:sz w:val="20"/>
        </w:rPr>
      </w:pPr>
    </w:p>
    <w:p w14:paraId="25B74D39" w14:textId="77777777" w:rsidR="00C03C55" w:rsidRDefault="00C03C55" w:rsidP="00C03C55">
      <w:r>
        <w:rPr>
          <w:b/>
        </w:rPr>
        <w:t>TO VOTE ONLINE</w:t>
      </w:r>
      <w:r w:rsidRPr="00FD3F43">
        <w:rPr>
          <w:b/>
        </w:rPr>
        <w:t>:</w:t>
      </w:r>
      <w:r>
        <w:rPr>
          <w:b/>
        </w:rPr>
        <w:t xml:space="preserve">  </w:t>
      </w:r>
      <w:hyperlink r:id="rId8" w:history="1">
        <w:r w:rsidRPr="003A4DCB">
          <w:rPr>
            <w:rStyle w:val="Hyperlink"/>
          </w:rPr>
          <w:t>www.transhare.com</w:t>
        </w:r>
      </w:hyperlink>
      <w:r>
        <w:t xml:space="preserve"> click on Vote Your Proxy</w:t>
      </w:r>
    </w:p>
    <w:p w14:paraId="041A4A85" w14:textId="77777777" w:rsidR="00C03C55" w:rsidRDefault="00C03C55" w:rsidP="00C03C55">
      <w:pPr>
        <w:rPr>
          <w:b/>
        </w:rPr>
      </w:pPr>
      <w:r>
        <w:t>Enter Your Control Number:</w:t>
      </w:r>
    </w:p>
    <w:p w14:paraId="7FA97660" w14:textId="77777777" w:rsidR="00C03C55" w:rsidRDefault="00C03C55" w:rsidP="00C03C55">
      <w:pPr>
        <w:rPr>
          <w:b/>
        </w:rPr>
      </w:pPr>
    </w:p>
    <w:p w14:paraId="232F4B92" w14:textId="77777777" w:rsidR="00C03C55" w:rsidRDefault="00C03C55" w:rsidP="00C03C55">
      <w:r>
        <w:rPr>
          <w:b/>
        </w:rPr>
        <w:t>TO VOTE BY EMAIL</w:t>
      </w:r>
      <w:r w:rsidRPr="00FD3F43">
        <w:rPr>
          <w:b/>
        </w:rPr>
        <w:t>:</w:t>
      </w:r>
      <w:r>
        <w:rPr>
          <w:b/>
        </w:rPr>
        <w:t xml:space="preserve"> </w:t>
      </w:r>
      <w:r>
        <w:t>Please sign, dat</w:t>
      </w:r>
      <w:r w:rsidRPr="00AB2ACD">
        <w:t>e and email this proxy card to</w:t>
      </w:r>
      <w:r>
        <w:rPr>
          <w:b/>
        </w:rPr>
        <w:t xml:space="preserve">: </w:t>
      </w:r>
      <w:r>
        <w:t>Anna Kotlova at akotlova@bizsolaconsulting.com</w:t>
      </w:r>
    </w:p>
    <w:p w14:paraId="6872DBE8" w14:textId="77777777" w:rsidR="00C03C55" w:rsidRDefault="00C03C55" w:rsidP="00C03C55">
      <w:pPr>
        <w:rPr>
          <w:b/>
        </w:rPr>
      </w:pPr>
    </w:p>
    <w:p w14:paraId="196B3225" w14:textId="77777777" w:rsidR="00C03C55" w:rsidRPr="00313537" w:rsidRDefault="00C03C55" w:rsidP="00C03C55">
      <w:r>
        <w:rPr>
          <w:b/>
        </w:rPr>
        <w:t>TO VOTE BY FAX</w:t>
      </w:r>
      <w:r w:rsidRPr="00FD3F43">
        <w:rPr>
          <w:b/>
        </w:rPr>
        <w:t>:</w:t>
      </w:r>
      <w:r>
        <w:rPr>
          <w:b/>
        </w:rPr>
        <w:t xml:space="preserve">  </w:t>
      </w:r>
      <w:r w:rsidRPr="00313537">
        <w:t xml:space="preserve">Please </w:t>
      </w:r>
      <w:r>
        <w:t xml:space="preserve">sign, date and </w:t>
      </w:r>
      <w:r w:rsidRPr="00313537">
        <w:t xml:space="preserve">fax this proxy card to </w:t>
      </w:r>
      <w:r>
        <w:t>1.</w:t>
      </w:r>
      <w:r w:rsidRPr="00E81D67">
        <w:t>727</w:t>
      </w:r>
      <w:r>
        <w:t>.</w:t>
      </w:r>
      <w:r w:rsidRPr="00E81D67">
        <w:t xml:space="preserve"> 269</w:t>
      </w:r>
      <w:r>
        <w:t>.</w:t>
      </w:r>
      <w:r w:rsidRPr="00E81D67">
        <w:t>5616</w:t>
      </w:r>
    </w:p>
    <w:p w14:paraId="406F6745" w14:textId="77777777" w:rsidR="00C03C55" w:rsidRDefault="00C03C55" w:rsidP="00C03C55">
      <w:pPr>
        <w:rPr>
          <w:b/>
        </w:rPr>
      </w:pPr>
    </w:p>
    <w:p w14:paraId="0CD993E4" w14:textId="77777777" w:rsidR="00C03C55" w:rsidRPr="00313537" w:rsidRDefault="00C03C55" w:rsidP="00C03C55">
      <w:r>
        <w:rPr>
          <w:b/>
        </w:rPr>
        <w:t xml:space="preserve">TO VOTE BY MAIL: </w:t>
      </w:r>
      <w:r w:rsidRPr="00313537">
        <w:t>Please sign, date and mail to</w:t>
      </w:r>
    </w:p>
    <w:p w14:paraId="120B52CB" w14:textId="77777777" w:rsidR="00C03C55" w:rsidRDefault="00C03C55" w:rsidP="00C03C55">
      <w:pPr>
        <w:rPr>
          <w:b/>
        </w:rPr>
      </w:pPr>
      <w:r>
        <w:rPr>
          <w:b/>
        </w:rPr>
        <w:t>Anna Kotlova</w:t>
      </w:r>
    </w:p>
    <w:p w14:paraId="5773FBBA" w14:textId="77777777" w:rsidR="00C03C55" w:rsidRPr="00E81D67" w:rsidRDefault="00C03C55" w:rsidP="00C03C55">
      <w:pPr>
        <w:rPr>
          <w:b/>
        </w:rPr>
      </w:pPr>
      <w:proofErr w:type="spellStart"/>
      <w:r w:rsidRPr="00E81D67">
        <w:rPr>
          <w:b/>
        </w:rPr>
        <w:t>Transhare</w:t>
      </w:r>
      <w:proofErr w:type="spellEnd"/>
      <w:r w:rsidRPr="00E81D67">
        <w:rPr>
          <w:b/>
        </w:rPr>
        <w:t xml:space="preserve"> Corporation</w:t>
      </w:r>
    </w:p>
    <w:p w14:paraId="178D0170" w14:textId="77777777" w:rsidR="00C03C55" w:rsidRPr="00885B6F" w:rsidRDefault="00C03C55" w:rsidP="00C03C55">
      <w:pPr>
        <w:rPr>
          <w:b/>
        </w:rPr>
      </w:pPr>
      <w:r w:rsidRPr="00885B6F">
        <w:rPr>
          <w:b/>
        </w:rPr>
        <w:t>Bayside Center 1</w:t>
      </w:r>
    </w:p>
    <w:p w14:paraId="177CEAA0" w14:textId="77777777" w:rsidR="00C03C55" w:rsidRPr="00885B6F" w:rsidRDefault="00C03C55" w:rsidP="00C03C55">
      <w:pPr>
        <w:rPr>
          <w:b/>
        </w:rPr>
      </w:pPr>
      <w:r w:rsidRPr="00885B6F">
        <w:rPr>
          <w:b/>
        </w:rPr>
        <w:t>17755 US Highway 19 N</w:t>
      </w:r>
    </w:p>
    <w:p w14:paraId="2E41B3CC" w14:textId="77777777" w:rsidR="00C03C55" w:rsidRPr="00885B6F" w:rsidRDefault="00C03C55" w:rsidP="00C03C55">
      <w:pPr>
        <w:rPr>
          <w:b/>
        </w:rPr>
      </w:pPr>
      <w:r w:rsidRPr="00885B6F">
        <w:rPr>
          <w:b/>
        </w:rPr>
        <w:t>Suite 140</w:t>
      </w:r>
    </w:p>
    <w:p w14:paraId="299B7160" w14:textId="77777777" w:rsidR="00C03C55" w:rsidRDefault="00C03C55" w:rsidP="00C03C55">
      <w:pPr>
        <w:rPr>
          <w:b/>
        </w:rPr>
      </w:pPr>
      <w:r w:rsidRPr="00885B6F">
        <w:rPr>
          <w:b/>
        </w:rPr>
        <w:t>Clearwater FL 33764</w:t>
      </w:r>
    </w:p>
    <w:p w14:paraId="4B5948AA" w14:textId="77777777" w:rsidR="00C03C55" w:rsidRPr="00D23833" w:rsidRDefault="00C03C55" w:rsidP="00C03C55">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hanging="144"/>
        <w:rPr>
          <w:b/>
          <w:sz w:val="20"/>
        </w:rPr>
      </w:pPr>
    </w:p>
    <w:p w14:paraId="3B4584F7" w14:textId="77777777" w:rsidR="00C03C55" w:rsidRPr="00D23833" w:rsidRDefault="00C03C55" w:rsidP="00C03C55">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b/>
          <w:sz w:val="20"/>
        </w:rPr>
      </w:pPr>
    </w:p>
    <w:p w14:paraId="750ABE16" w14:textId="77777777" w:rsidR="00C03C55" w:rsidRPr="00D23833" w:rsidRDefault="00C03C55" w:rsidP="00C03C55">
      <w:pPr>
        <w:spacing w:line="220" w:lineRule="exact"/>
        <w:rPr>
          <w:snapToGrid w:val="0"/>
        </w:rPr>
      </w:pPr>
      <w:r w:rsidRPr="00D23833">
        <w:rPr>
          <w:snapToGrid w:val="0"/>
        </w:rPr>
        <w:t>Dated:</w:t>
      </w:r>
      <w:r w:rsidRPr="00D23833">
        <w:rPr>
          <w:snapToGrid w:val="0"/>
        </w:rPr>
        <w:tab/>
        <w:t>______________</w:t>
      </w:r>
    </w:p>
    <w:p w14:paraId="382B4156" w14:textId="77777777" w:rsidR="00C03C55" w:rsidRPr="00D23833" w:rsidRDefault="00C03C55" w:rsidP="00C03C55">
      <w:pPr>
        <w:tabs>
          <w:tab w:val="left" w:pos="432"/>
          <w:tab w:val="left" w:pos="1296"/>
          <w:tab w:val="left" w:pos="1440"/>
        </w:tabs>
        <w:spacing w:line="220" w:lineRule="exact"/>
        <w:rPr>
          <w:snapToGrid w:val="0"/>
        </w:rPr>
      </w:pPr>
    </w:p>
    <w:p w14:paraId="6E765715" w14:textId="77777777" w:rsidR="00C03C55" w:rsidRPr="00D23833" w:rsidRDefault="00C03C55" w:rsidP="00C03C55">
      <w:pPr>
        <w:tabs>
          <w:tab w:val="left" w:pos="59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000"/>
        </w:tabs>
        <w:spacing w:line="220" w:lineRule="exact"/>
        <w:rPr>
          <w:snapToGrid w:val="0"/>
        </w:rPr>
      </w:pPr>
      <w:r w:rsidRPr="00D23833">
        <w:rPr>
          <w:snapToGrid w:val="0"/>
        </w:rPr>
        <w:tab/>
      </w:r>
    </w:p>
    <w:p w14:paraId="4CF7AE79" w14:textId="77777777" w:rsidR="00C03C55" w:rsidRPr="00D23833" w:rsidRDefault="00C03C55" w:rsidP="00C03C55">
      <w:pPr>
        <w:tabs>
          <w:tab w:val="left" w:pos="59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000"/>
        </w:tabs>
        <w:spacing w:line="220" w:lineRule="exact"/>
        <w:rPr>
          <w:snapToGrid w:val="0"/>
        </w:rPr>
      </w:pPr>
      <w:r w:rsidRPr="00D23833">
        <w:rPr>
          <w:noProof/>
          <w:lang w:val="en-GB" w:eastAsia="en-GB"/>
        </w:rPr>
        <mc:AlternateContent>
          <mc:Choice Requires="wps">
            <w:drawing>
              <wp:anchor distT="0" distB="0" distL="114300" distR="114300" simplePos="0" relativeHeight="251660288" behindDoc="0" locked="0" layoutInCell="0" allowOverlap="1" wp14:anchorId="74455F19" wp14:editId="245E3C5E">
                <wp:simplePos x="0" y="0"/>
                <wp:positionH relativeFrom="column">
                  <wp:posOffset>950595</wp:posOffset>
                </wp:positionH>
                <wp:positionV relativeFrom="paragraph">
                  <wp:posOffset>127635</wp:posOffset>
                </wp:positionV>
                <wp:extent cx="1424940" cy="9525"/>
                <wp:effectExtent l="0" t="0" r="2286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CA1CD"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5pt,10.05pt" to="187.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" o:allowincell="f"/>
            </w:pict>
          </mc:Fallback>
        </mc:AlternateContent>
      </w:r>
      <w:r w:rsidRPr="00D23833">
        <w:rPr>
          <w:snapToGrid w:val="0"/>
        </w:rPr>
        <w:t>S</w:t>
      </w:r>
      <w:r>
        <w:rPr>
          <w:snapToGrid w:val="0"/>
        </w:rPr>
        <w:t>hare</w:t>
      </w:r>
      <w:r w:rsidRPr="00D23833">
        <w:rPr>
          <w:snapToGrid w:val="0"/>
        </w:rPr>
        <w:t xml:space="preserve">holder #:                       </w:t>
      </w:r>
    </w:p>
    <w:p w14:paraId="54ED3CE2" w14:textId="77777777" w:rsidR="00C03C55" w:rsidRDefault="00C03C55" w:rsidP="00C03C55">
      <w:pPr>
        <w:tabs>
          <w:tab w:val="left" w:pos="59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000"/>
        </w:tabs>
        <w:spacing w:line="220" w:lineRule="exact"/>
        <w:rPr>
          <w:snapToGrid w:val="0"/>
        </w:rPr>
      </w:pPr>
      <w:r w:rsidRPr="00D23833">
        <w:rPr>
          <w:noProof/>
          <w:lang w:val="en-GB" w:eastAsia="en-GB"/>
        </w:rPr>
        <mc:AlternateContent>
          <mc:Choice Requires="wps">
            <w:drawing>
              <wp:anchor distT="0" distB="0" distL="114300" distR="114300" simplePos="0" relativeHeight="251659264" behindDoc="0" locked="0" layoutInCell="0" allowOverlap="1" wp14:anchorId="4E3EA668" wp14:editId="5482CFD4">
                <wp:simplePos x="0" y="0"/>
                <wp:positionH relativeFrom="column">
                  <wp:posOffset>3730337</wp:posOffset>
                </wp:positionH>
                <wp:positionV relativeFrom="paragraph">
                  <wp:posOffset>8255</wp:posOffset>
                </wp:positionV>
                <wp:extent cx="237744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42ED5"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75pt,.65pt" to="480.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yC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" o:allowincell="f"/>
            </w:pict>
          </mc:Fallback>
        </mc:AlternateContent>
      </w:r>
      <w:r>
        <w:rPr>
          <w:snapToGrid w:val="0"/>
        </w:rPr>
        <w:tab/>
      </w:r>
      <w:r w:rsidRPr="00D23833">
        <w:rPr>
          <w:snapToGrid w:val="0"/>
        </w:rPr>
        <w:t>(Signature of Shareholder)</w:t>
      </w:r>
    </w:p>
    <w:p w14:paraId="2C459DA4" w14:textId="77777777" w:rsidR="00C03C55" w:rsidRPr="00D23833" w:rsidRDefault="00C03C55" w:rsidP="00C03C55">
      <w:pPr>
        <w:tabs>
          <w:tab w:val="left" w:pos="5904"/>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000"/>
        </w:tabs>
        <w:spacing w:line="220" w:lineRule="exact"/>
        <w:rPr>
          <w:snapToGrid w:val="0"/>
        </w:rPr>
      </w:pPr>
    </w:p>
    <w:p w14:paraId="05BD79DE" w14:textId="77777777" w:rsidR="00C03C55" w:rsidRDefault="00C03C55" w:rsidP="00C03C55">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r>
        <w:rPr>
          <w:sz w:val="20"/>
        </w:rPr>
        <w:t>NOTES ON EXECUTION:</w:t>
      </w:r>
    </w:p>
    <w:p w14:paraId="50F8F298" w14:textId="77777777" w:rsidR="00C03C55" w:rsidRDefault="00C03C55" w:rsidP="00C03C55">
      <w:pPr>
        <w:pStyle w:val="BodyTextIndent3"/>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0"/>
        <w:rPr>
          <w:sz w:val="20"/>
        </w:rPr>
      </w:pPr>
    </w:p>
    <w:p w14:paraId="797F8CDA" w14:textId="77777777" w:rsidR="00C03C55" w:rsidRPr="00AB2ACD" w:rsidRDefault="00C03C55" w:rsidP="00C03C55">
      <w:pPr>
        <w:pStyle w:val="BodyTextIndent3"/>
        <w:numPr>
          <w:ilvl w:val="0"/>
          <w:numId w:val="2"/>
        </w:numPr>
        <w:tabs>
          <w:tab w:val="clear" w:pos="853"/>
        </w:tabs>
        <w:ind w:left="720" w:hanging="576"/>
        <w:rPr>
          <w:sz w:val="20"/>
          <w:lang w:val="en-GB"/>
        </w:rPr>
      </w:pPr>
      <w:bookmarkStart w:id="0" w:name="_Ref316483176"/>
      <w:r w:rsidRPr="00AB2ACD">
        <w:rPr>
          <w:sz w:val="20"/>
          <w:lang w:val="en-GB"/>
        </w:rPr>
        <w:t>If you are an eligible member and a natural person, the appointment of your proxy must be in writing and signed by you or your authorised attorney.</w:t>
      </w:r>
      <w:bookmarkEnd w:id="0"/>
    </w:p>
    <w:p w14:paraId="2D4B8D05" w14:textId="77777777" w:rsidR="00C03C55" w:rsidRDefault="00C03C55" w:rsidP="00C03C55">
      <w:pPr>
        <w:pStyle w:val="BodyTextIndent3"/>
        <w:numPr>
          <w:ilvl w:val="0"/>
          <w:numId w:val="2"/>
        </w:numPr>
        <w:tabs>
          <w:tab w:val="clear" w:pos="853"/>
        </w:tabs>
        <w:ind w:left="720" w:hanging="576"/>
        <w:rPr>
          <w:sz w:val="20"/>
          <w:lang w:val="en-GB"/>
        </w:rPr>
      </w:pPr>
      <w:bookmarkStart w:id="1" w:name="_Ref316483177"/>
      <w:r w:rsidRPr="00AB2ACD">
        <w:rPr>
          <w:sz w:val="20"/>
          <w:lang w:val="en-GB"/>
        </w:rPr>
        <w:t>If you are an eligible member and a corporation, the appointment of your proxy must be in writing and executed in any of the following ways: (i) under the corporation's common seal; (ii) not under the corporation's common seal but otherwise in accordance with its articles of association; or (iii) under the hand of the corporation's authorised attorney.</w:t>
      </w:r>
      <w:bookmarkEnd w:id="1"/>
      <w:r w:rsidRPr="00AB2ACD">
        <w:t xml:space="preserve"> </w:t>
      </w:r>
      <w:r>
        <w:t xml:space="preserve">If </w:t>
      </w:r>
      <w:r>
        <w:rPr>
          <w:sz w:val="20"/>
          <w:lang w:val="en-GB"/>
        </w:rPr>
        <w:t>the proxy card</w:t>
      </w:r>
      <w:r w:rsidRPr="00AB2ACD">
        <w:rPr>
          <w:sz w:val="20"/>
          <w:lang w:val="en-GB"/>
        </w:rPr>
        <w:t xml:space="preserve"> is executed by a corporation otherwi</w:t>
      </w:r>
      <w:r>
        <w:rPr>
          <w:sz w:val="20"/>
          <w:lang w:val="en-GB"/>
        </w:rPr>
        <w:t xml:space="preserve">se than under its common seal </w:t>
      </w:r>
      <w:r w:rsidRPr="00AB2ACD">
        <w:rPr>
          <w:sz w:val="20"/>
          <w:lang w:val="en-GB"/>
        </w:rPr>
        <w:t>an extract of its articles that evidences that it may be duly executed in that way</w:t>
      </w:r>
      <w:r>
        <w:rPr>
          <w:sz w:val="20"/>
          <w:lang w:val="en-GB"/>
        </w:rPr>
        <w:t xml:space="preserve"> must be included with the card.</w:t>
      </w:r>
    </w:p>
    <w:p w14:paraId="466DBC2D" w14:textId="77777777" w:rsidR="00C03C55" w:rsidRDefault="00C03C55" w:rsidP="00C03C55">
      <w:pPr>
        <w:pStyle w:val="BodyTextIndent3"/>
        <w:numPr>
          <w:ilvl w:val="0"/>
          <w:numId w:val="2"/>
        </w:numPr>
        <w:tabs>
          <w:tab w:val="clear" w:pos="853"/>
        </w:tabs>
        <w:ind w:left="720" w:hanging="576"/>
        <w:rPr>
          <w:sz w:val="20"/>
          <w:lang w:val="en-GB"/>
        </w:rPr>
      </w:pPr>
      <w:r w:rsidRPr="00AB2ACD">
        <w:rPr>
          <w:sz w:val="20"/>
          <w:lang w:val="en-GB"/>
        </w:rPr>
        <w:t>If signing as attorney, executor, administrator, trustee or guardian, please give your full title. If there</w:t>
      </w:r>
      <w:r>
        <w:rPr>
          <w:sz w:val="20"/>
          <w:lang w:val="en-GB"/>
        </w:rPr>
        <w:t xml:space="preserve"> </w:t>
      </w:r>
      <w:r w:rsidRPr="00AB2ACD">
        <w:rPr>
          <w:sz w:val="20"/>
          <w:lang w:val="en-GB"/>
        </w:rPr>
        <w:t>is more than one trustee, all trustees must sign.  If there are joint owners, all joint owners must sign</w:t>
      </w:r>
      <w:r>
        <w:rPr>
          <w:sz w:val="20"/>
          <w:lang w:val="en-GB"/>
        </w:rPr>
        <w:t>.</w:t>
      </w:r>
      <w:r w:rsidRPr="00AB2ACD">
        <w:rPr>
          <w:sz w:val="20"/>
          <w:lang w:val="en-GB"/>
        </w:rPr>
        <w:t xml:space="preserve"> </w:t>
      </w:r>
      <w:r>
        <w:rPr>
          <w:sz w:val="20"/>
          <w:lang w:val="en-GB"/>
        </w:rPr>
        <w:t>I</w:t>
      </w:r>
      <w:r w:rsidRPr="00AB2ACD">
        <w:rPr>
          <w:sz w:val="20"/>
          <w:lang w:val="en-GB"/>
        </w:rPr>
        <w:t>f the proxy for</w:t>
      </w:r>
      <w:r>
        <w:rPr>
          <w:sz w:val="20"/>
          <w:lang w:val="en-GB"/>
        </w:rPr>
        <w:t xml:space="preserve">m is signed by your attorney </w:t>
      </w:r>
      <w:r w:rsidRPr="00AB2ACD">
        <w:rPr>
          <w:sz w:val="20"/>
          <w:lang w:val="en-GB"/>
        </w:rPr>
        <w:t xml:space="preserve">the authority under which it was signed or a </w:t>
      </w:r>
      <w:proofErr w:type="spellStart"/>
      <w:r w:rsidRPr="00AB2ACD">
        <w:rPr>
          <w:sz w:val="20"/>
          <w:lang w:val="en-GB"/>
        </w:rPr>
        <w:t>notarially</w:t>
      </w:r>
      <w:proofErr w:type="spellEnd"/>
      <w:r w:rsidRPr="00AB2ACD">
        <w:rPr>
          <w:sz w:val="20"/>
          <w:lang w:val="en-GB"/>
        </w:rPr>
        <w:t xml:space="preserve"> certified copy of the authority</w:t>
      </w:r>
      <w:r>
        <w:rPr>
          <w:sz w:val="20"/>
          <w:lang w:val="en-GB"/>
        </w:rPr>
        <w:t xml:space="preserve"> must be included with the card. </w:t>
      </w:r>
    </w:p>
    <w:p w14:paraId="7AD8EF7F" w14:textId="77777777" w:rsidR="00C03C55" w:rsidRPr="00AB2ACD" w:rsidRDefault="00C03C55" w:rsidP="00C03C55">
      <w:pPr>
        <w:pStyle w:val="BodyTextIndent3"/>
        <w:numPr>
          <w:ilvl w:val="0"/>
          <w:numId w:val="2"/>
        </w:numPr>
        <w:tabs>
          <w:tab w:val="clear" w:pos="853"/>
        </w:tabs>
        <w:ind w:left="720" w:hanging="576"/>
        <w:rPr>
          <w:sz w:val="20"/>
          <w:lang w:val="en-GB"/>
        </w:rPr>
      </w:pPr>
      <w:bookmarkStart w:id="2" w:name="_Ref316483178"/>
      <w:r w:rsidRPr="00AB2ACD">
        <w:rPr>
          <w:sz w:val="20"/>
          <w:lang w:val="en-GB"/>
        </w:rPr>
        <w:t>The Company will accept an electronic record of your proxy if</w:t>
      </w:r>
      <w:bookmarkStart w:id="3" w:name="_Ref316483179"/>
      <w:bookmarkEnd w:id="2"/>
      <w:r w:rsidRPr="00AB2ACD">
        <w:rPr>
          <w:sz w:val="20"/>
          <w:lang w:val="en-GB"/>
        </w:rPr>
        <w:t xml:space="preserve"> the original is in writing and signed one of the ways referred to </w:t>
      </w:r>
      <w:bookmarkEnd w:id="3"/>
      <w:r w:rsidRPr="00AB2ACD">
        <w:rPr>
          <w:sz w:val="20"/>
          <w:lang w:val="en-GB"/>
        </w:rPr>
        <w:t>above</w:t>
      </w:r>
      <w:r>
        <w:rPr>
          <w:sz w:val="20"/>
          <w:lang w:val="en-GB"/>
        </w:rPr>
        <w:t>, together with any supporting documentation required..</w:t>
      </w:r>
    </w:p>
    <w:p w14:paraId="6F68E394" w14:textId="77777777" w:rsidR="00C03C55" w:rsidRPr="00D23833" w:rsidRDefault="00C03C55" w:rsidP="00C03C55">
      <w:pPr>
        <w:pStyle w:val="BodyTextIndent3"/>
        <w:rPr>
          <w:sz w:val="20"/>
        </w:rPr>
      </w:pPr>
    </w:p>
    <w:p w14:paraId="25EF9C21" w14:textId="77777777" w:rsidR="00C03C55" w:rsidRPr="00D23833" w:rsidRDefault="00C03C55" w:rsidP="00C03C55">
      <w:pPr>
        <w:pStyle w:val="BodyTextIndent3"/>
        <w:rPr>
          <w:noProof/>
          <w:sz w:val="20"/>
        </w:rPr>
      </w:pPr>
      <w:r w:rsidRPr="00D23833">
        <w:rPr>
          <w:sz w:val="20"/>
        </w:rPr>
        <w:tab/>
      </w:r>
      <w:r w:rsidRPr="00D23833">
        <w:rPr>
          <w:sz w:val="20"/>
        </w:rPr>
        <w:tab/>
      </w:r>
      <w:r w:rsidRPr="00D23833">
        <w:rPr>
          <w:sz w:val="20"/>
        </w:rPr>
        <w:tab/>
      </w:r>
      <w:r w:rsidRPr="00D23833">
        <w:rPr>
          <w:sz w:val="20"/>
        </w:rPr>
        <w:tab/>
      </w:r>
      <w:r w:rsidRPr="00D23833">
        <w:rPr>
          <w:sz w:val="20"/>
        </w:rPr>
        <w:tab/>
      </w:r>
      <w:r w:rsidRPr="00D23833">
        <w:rPr>
          <w:sz w:val="20"/>
        </w:rPr>
        <w:tab/>
      </w:r>
      <w:r w:rsidRPr="00D23833">
        <w:rPr>
          <w:sz w:val="20"/>
        </w:rPr>
        <w:tab/>
      </w:r>
    </w:p>
    <w:p w14:paraId="59E487B3" w14:textId="4E19F435" w:rsidR="00F611B6" w:rsidRPr="00C03C55" w:rsidRDefault="00F611B6" w:rsidP="00C03C55"/>
    <w:sectPr w:rsidR="00F611B6" w:rsidRPr="00C03C55" w:rsidSect="003F26FD">
      <w:footerReference w:type="default" r:id="rId9"/>
      <w:type w:val="continuous"/>
      <w:pgSz w:w="12960" w:h="15840"/>
      <w:pgMar w:top="1008"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1531" w14:textId="77777777" w:rsidR="004213C3" w:rsidRDefault="004213C3" w:rsidP="0052770B">
      <w:r>
        <w:separator/>
      </w:r>
    </w:p>
  </w:endnote>
  <w:endnote w:type="continuationSeparator" w:id="0">
    <w:p w14:paraId="0DB83419" w14:textId="77777777" w:rsidR="004213C3" w:rsidRDefault="004213C3" w:rsidP="0052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5CC0" w14:textId="2C41EDD5" w:rsidR="007002D9" w:rsidRDefault="00B81F74" w:rsidP="00B81F74">
    <w:pPr>
      <w:pStyle w:val="Footer"/>
      <w:tabs>
        <w:tab w:val="clear" w:pos="4680"/>
        <w:tab w:val="clear" w:pos="9360"/>
        <w:tab w:val="center" w:pos="5040"/>
        <w:tab w:val="right" w:pos="10080"/>
      </w:tabs>
    </w:pPr>
    <w:r w:rsidRPr="00B81F74">
      <w:rPr>
        <w:noProof/>
        <w:spacing w:val="-2"/>
        <w:sz w:val="16"/>
      </w:rPr>
      <w:t>4859-1590-0453.1</w:t>
    </w:r>
    <w:r w:rsidR="00DD3E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F91E" w14:textId="77777777" w:rsidR="004213C3" w:rsidRDefault="004213C3" w:rsidP="0052770B">
      <w:r>
        <w:separator/>
      </w:r>
    </w:p>
  </w:footnote>
  <w:footnote w:type="continuationSeparator" w:id="0">
    <w:p w14:paraId="304AD668" w14:textId="77777777" w:rsidR="004213C3" w:rsidRDefault="004213C3" w:rsidP="00527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3635B"/>
    <w:multiLevelType w:val="hybridMultilevel"/>
    <w:tmpl w:val="F088119E"/>
    <w:lvl w:ilvl="0" w:tplc="F940956C">
      <w:start w:val="3"/>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3F031E8"/>
    <w:multiLevelType w:val="multilevel"/>
    <w:tmpl w:val="63F031E8"/>
    <w:lvl w:ilvl="0">
      <w:start w:val="1"/>
      <w:numFmt w:val="decimal"/>
      <w:lvlText w:val="%1"/>
      <w:lvlJc w:val="left"/>
      <w:pPr>
        <w:tabs>
          <w:tab w:val="num" w:pos="853"/>
        </w:tabs>
        <w:ind w:left="853" w:hanging="709"/>
      </w:pPr>
      <w:rPr>
        <w:rFonts w:cs="Times New Roman"/>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1.%2"/>
      <w:lvlJc w:val="left"/>
      <w:pPr>
        <w:tabs>
          <w:tab w:val="num" w:pos="853"/>
        </w:tabs>
        <w:ind w:left="853" w:hanging="709"/>
      </w:pPr>
      <w:rPr>
        <w:rFonts w:cs="Times New Roman"/>
        <w:b w:val="0"/>
        <w:i w:val="0"/>
        <w:caps w:val="0"/>
        <w:strike w:val="0"/>
        <w:dstrike w:val="0"/>
        <w:outline w:val="0"/>
        <w:shadow w:val="0"/>
        <w:emboss w:val="0"/>
        <w:imprint w:val="0"/>
        <w:vanish w:val="0"/>
        <w:webHidden w:val="0"/>
        <w:color w:val="auto"/>
        <w:u w:val="none"/>
        <w:effect w:val="none"/>
        <w:vertAlign w:val="baseline"/>
        <w:specVanish w:val="0"/>
      </w:rPr>
    </w:lvl>
    <w:lvl w:ilvl="2">
      <w:start w:val="1"/>
      <w:numFmt w:val="lowerLetter"/>
      <w:lvlText w:val="(%3)"/>
      <w:lvlJc w:val="left"/>
      <w:pPr>
        <w:tabs>
          <w:tab w:val="num" w:pos="1562"/>
        </w:tabs>
        <w:ind w:left="1562" w:hanging="709"/>
      </w:pPr>
      <w:rPr>
        <w:rFonts w:cs="Times New Roman"/>
        <w:b w:val="0"/>
        <w:i w:val="0"/>
        <w:caps w:val="0"/>
        <w:strike w:val="0"/>
        <w:dstrike w:val="0"/>
        <w:outline w:val="0"/>
        <w:shadow w:val="0"/>
        <w:emboss w:val="0"/>
        <w:imprint w:val="0"/>
        <w:vanish w:val="0"/>
        <w:webHidden w:val="0"/>
        <w:color w:val="auto"/>
        <w:u w:val="none"/>
        <w:effect w:val="none"/>
        <w:vertAlign w:val="baseline"/>
        <w:specVanish w:val="0"/>
      </w:rPr>
    </w:lvl>
    <w:lvl w:ilvl="3">
      <w:start w:val="1"/>
      <w:numFmt w:val="lowerRoman"/>
      <w:lvlText w:val="(%4)"/>
      <w:lvlJc w:val="left"/>
      <w:pPr>
        <w:tabs>
          <w:tab w:val="num" w:pos="2270"/>
        </w:tabs>
        <w:ind w:left="2270" w:hanging="708"/>
      </w:pPr>
      <w:rPr>
        <w:rFonts w:cs="Times New Roman"/>
        <w:b w:val="0"/>
        <w:i w:val="0"/>
        <w:caps w:val="0"/>
        <w:strike w:val="0"/>
        <w:dstrike w:val="0"/>
        <w:outline w:val="0"/>
        <w:shadow w:val="0"/>
        <w:emboss w:val="0"/>
        <w:imprint w:val="0"/>
        <w:vanish w:val="0"/>
        <w:webHidden w:val="0"/>
        <w:color w:val="auto"/>
        <w:u w:val="none"/>
        <w:effect w:val="none"/>
        <w:vertAlign w:val="baseline"/>
        <w:specVanish w:val="0"/>
      </w:rPr>
    </w:lvl>
    <w:lvl w:ilvl="4">
      <w:start w:val="1"/>
      <w:numFmt w:val="upperLetter"/>
      <w:lvlText w:val="(%5)"/>
      <w:lvlJc w:val="left"/>
      <w:pPr>
        <w:tabs>
          <w:tab w:val="num" w:pos="2979"/>
        </w:tabs>
        <w:ind w:left="2979" w:hanging="709"/>
      </w:pPr>
      <w:rPr>
        <w:rFonts w:cs="Times New Roman"/>
        <w:b w:val="0"/>
        <w:i w:val="0"/>
        <w:caps w:val="0"/>
        <w:strike w:val="0"/>
        <w:dstrike w:val="0"/>
        <w:outline w:val="0"/>
        <w:shadow w:val="0"/>
        <w:emboss w:val="0"/>
        <w:imprint w:val="0"/>
        <w:vanish w:val="0"/>
        <w:webHidden w:val="0"/>
        <w:color w:val="auto"/>
        <w:u w:val="none"/>
        <w:effect w:val="none"/>
        <w:vertAlign w:val="baseline"/>
        <w:specVanish w:val="0"/>
      </w:rPr>
    </w:lvl>
    <w:lvl w:ilvl="5">
      <w:start w:val="1"/>
      <w:numFmt w:val="none"/>
      <w:suff w:val="nothing"/>
      <w:lvlText w:val=""/>
      <w:lvlJc w:val="center"/>
      <w:pPr>
        <w:ind w:left="144" w:firstLine="0"/>
      </w:pPr>
      <w:rPr>
        <w:rFonts w:cs="Times New Roman"/>
        <w:caps w:val="0"/>
        <w:strike w:val="0"/>
        <w:dstrike w:val="0"/>
        <w:outline w:val="0"/>
        <w:shadow w:val="0"/>
        <w:emboss w:val="0"/>
        <w:imprint w:val="0"/>
        <w:vanish w:val="0"/>
        <w:webHidden w:val="0"/>
        <w:color w:val="auto"/>
        <w:u w:val="none"/>
        <w:effect w:val="none"/>
        <w:vertAlign w:val="baseline"/>
        <w:specVanish w:val="0"/>
      </w:rPr>
    </w:lvl>
    <w:lvl w:ilvl="6">
      <w:start w:val="1"/>
      <w:numFmt w:val="none"/>
      <w:suff w:val="nothing"/>
      <w:lvlText w:val=""/>
      <w:lvlJc w:val="center"/>
      <w:pPr>
        <w:ind w:left="144" w:firstLine="0"/>
      </w:pPr>
      <w:rPr>
        <w:rFonts w:cs="Times New Roman"/>
        <w:caps w:val="0"/>
        <w:strike w:val="0"/>
        <w:dstrike w:val="0"/>
        <w:outline w:val="0"/>
        <w:shadow w:val="0"/>
        <w:emboss w:val="0"/>
        <w:imprint w:val="0"/>
        <w:vanish w:val="0"/>
        <w:webHidden w:val="0"/>
        <w:color w:val="auto"/>
        <w:u w:val="none"/>
        <w:effect w:val="none"/>
        <w:vertAlign w:val="baseline"/>
        <w:specVanish w:val="0"/>
      </w:rPr>
    </w:lvl>
    <w:lvl w:ilvl="7">
      <w:start w:val="1"/>
      <w:numFmt w:val="none"/>
      <w:suff w:val="nothing"/>
      <w:lvlText w:val=""/>
      <w:lvlJc w:val="left"/>
      <w:pPr>
        <w:ind w:left="144" w:firstLine="0"/>
      </w:pPr>
      <w:rPr>
        <w:rFonts w:cs="Times New Roman"/>
        <w:caps w:val="0"/>
        <w:strike w:val="0"/>
        <w:dstrike w:val="0"/>
        <w:outline w:val="0"/>
        <w:shadow w:val="0"/>
        <w:emboss w:val="0"/>
        <w:imprint w:val="0"/>
        <w:u w:val="none"/>
        <w:effect w:val="none"/>
        <w:vertAlign w:val="baseline"/>
      </w:rPr>
    </w:lvl>
    <w:lvl w:ilvl="8">
      <w:start w:val="1"/>
      <w:numFmt w:val="none"/>
      <w:suff w:val="nothing"/>
      <w:lvlText w:val=""/>
      <w:lvlJc w:val="left"/>
      <w:pPr>
        <w:ind w:left="144" w:firstLine="0"/>
      </w:pPr>
      <w:rPr>
        <w:rFonts w:cs="Times New Roman"/>
        <w:caps w:val="0"/>
        <w:strike w:val="0"/>
        <w:dstrike w:val="0"/>
        <w:outline w:val="0"/>
        <w:shadow w:val="0"/>
        <w:emboss w:val="0"/>
        <w:imprint w:val="0"/>
        <w:vanish w:val="0"/>
        <w:webHidden w:val="0"/>
        <w:u w:val="none"/>
        <w:effect w:val="none"/>
        <w:vertAlign w:val="baseline"/>
        <w:specVanish w:val="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CCEventSaveFileName" w:val="C:\Users\daniel.eng\ND Office Echo\VAULT-SXJLVQ5M\PROXY CARD 2019 4839-9181-1464 v.2.docx"/>
  </w:docVars>
  <w:rsids>
    <w:rsidRoot w:val="00835001"/>
    <w:rsid w:val="0006096E"/>
    <w:rsid w:val="000700C6"/>
    <w:rsid w:val="00094CA2"/>
    <w:rsid w:val="000E0056"/>
    <w:rsid w:val="000F6817"/>
    <w:rsid w:val="00104EC3"/>
    <w:rsid w:val="001219E5"/>
    <w:rsid w:val="00132786"/>
    <w:rsid w:val="00137219"/>
    <w:rsid w:val="00193CE1"/>
    <w:rsid w:val="001A0111"/>
    <w:rsid w:val="001C1D6B"/>
    <w:rsid w:val="001E4B8A"/>
    <w:rsid w:val="00210695"/>
    <w:rsid w:val="00233664"/>
    <w:rsid w:val="00264F17"/>
    <w:rsid w:val="00270299"/>
    <w:rsid w:val="0027504F"/>
    <w:rsid w:val="002A059F"/>
    <w:rsid w:val="002A5CF1"/>
    <w:rsid w:val="002D3096"/>
    <w:rsid w:val="002E247C"/>
    <w:rsid w:val="002E35D8"/>
    <w:rsid w:val="002F3E3E"/>
    <w:rsid w:val="0032138F"/>
    <w:rsid w:val="003357BC"/>
    <w:rsid w:val="003513B8"/>
    <w:rsid w:val="00377CA4"/>
    <w:rsid w:val="003E4FF0"/>
    <w:rsid w:val="003E5BF7"/>
    <w:rsid w:val="003F26FD"/>
    <w:rsid w:val="00402913"/>
    <w:rsid w:val="004213C3"/>
    <w:rsid w:val="00466F7A"/>
    <w:rsid w:val="004F0430"/>
    <w:rsid w:val="0051148A"/>
    <w:rsid w:val="005260E3"/>
    <w:rsid w:val="0052770B"/>
    <w:rsid w:val="00543034"/>
    <w:rsid w:val="00560CF3"/>
    <w:rsid w:val="00562DBF"/>
    <w:rsid w:val="00575519"/>
    <w:rsid w:val="00582B86"/>
    <w:rsid w:val="005E5691"/>
    <w:rsid w:val="005F0095"/>
    <w:rsid w:val="005F0786"/>
    <w:rsid w:val="0060466C"/>
    <w:rsid w:val="00613A4F"/>
    <w:rsid w:val="00623B81"/>
    <w:rsid w:val="00662B90"/>
    <w:rsid w:val="00681091"/>
    <w:rsid w:val="006E1DB4"/>
    <w:rsid w:val="006E583C"/>
    <w:rsid w:val="007002D9"/>
    <w:rsid w:val="00707482"/>
    <w:rsid w:val="0072240E"/>
    <w:rsid w:val="00725853"/>
    <w:rsid w:val="00743F62"/>
    <w:rsid w:val="0078472E"/>
    <w:rsid w:val="00786B09"/>
    <w:rsid w:val="00794083"/>
    <w:rsid w:val="007B60B0"/>
    <w:rsid w:val="007C192C"/>
    <w:rsid w:val="00810948"/>
    <w:rsid w:val="00830FD2"/>
    <w:rsid w:val="00835001"/>
    <w:rsid w:val="00874375"/>
    <w:rsid w:val="008A1089"/>
    <w:rsid w:val="008D3229"/>
    <w:rsid w:val="008F5BFB"/>
    <w:rsid w:val="009061BD"/>
    <w:rsid w:val="00906A2C"/>
    <w:rsid w:val="00920C22"/>
    <w:rsid w:val="00992C90"/>
    <w:rsid w:val="009A1F01"/>
    <w:rsid w:val="009C2A14"/>
    <w:rsid w:val="009D2110"/>
    <w:rsid w:val="009F6A79"/>
    <w:rsid w:val="00A20BCE"/>
    <w:rsid w:val="00A424F2"/>
    <w:rsid w:val="00A62E5E"/>
    <w:rsid w:val="00A73A00"/>
    <w:rsid w:val="00AA56F4"/>
    <w:rsid w:val="00AF24B3"/>
    <w:rsid w:val="00B03F45"/>
    <w:rsid w:val="00B058A3"/>
    <w:rsid w:val="00B216AD"/>
    <w:rsid w:val="00B419CF"/>
    <w:rsid w:val="00B44B1D"/>
    <w:rsid w:val="00B67725"/>
    <w:rsid w:val="00B81F74"/>
    <w:rsid w:val="00BB5E6F"/>
    <w:rsid w:val="00BC311A"/>
    <w:rsid w:val="00BD0245"/>
    <w:rsid w:val="00BD0712"/>
    <w:rsid w:val="00BD67DF"/>
    <w:rsid w:val="00BF5AB1"/>
    <w:rsid w:val="00C03C55"/>
    <w:rsid w:val="00C1116F"/>
    <w:rsid w:val="00C6604B"/>
    <w:rsid w:val="00C70CE3"/>
    <w:rsid w:val="00C75B03"/>
    <w:rsid w:val="00C828E6"/>
    <w:rsid w:val="00CB1567"/>
    <w:rsid w:val="00CC6A19"/>
    <w:rsid w:val="00CD1B4A"/>
    <w:rsid w:val="00D23833"/>
    <w:rsid w:val="00D2605E"/>
    <w:rsid w:val="00DC5460"/>
    <w:rsid w:val="00DD3EB0"/>
    <w:rsid w:val="00DE4C0A"/>
    <w:rsid w:val="00E020B5"/>
    <w:rsid w:val="00E064FB"/>
    <w:rsid w:val="00E65DDE"/>
    <w:rsid w:val="00E72FE4"/>
    <w:rsid w:val="00E81AD9"/>
    <w:rsid w:val="00E851FB"/>
    <w:rsid w:val="00E87123"/>
    <w:rsid w:val="00EB195B"/>
    <w:rsid w:val="00EC1183"/>
    <w:rsid w:val="00ED1202"/>
    <w:rsid w:val="00ED28C5"/>
    <w:rsid w:val="00ED6245"/>
    <w:rsid w:val="00EE4C3D"/>
    <w:rsid w:val="00EF38D6"/>
    <w:rsid w:val="00F03F31"/>
    <w:rsid w:val="00F12CD7"/>
    <w:rsid w:val="00F214B1"/>
    <w:rsid w:val="00F611B6"/>
    <w:rsid w:val="00F7298A"/>
    <w:rsid w:val="00F95F56"/>
    <w:rsid w:val="00FB4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1D01C"/>
  <w15:docId w15:val="{EB1C1D87-B538-4CD6-B682-4D9BDF3E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00" w:lineRule="atLeast"/>
      <w:ind w:firstLine="288"/>
      <w:jc w:val="both"/>
    </w:pPr>
    <w:rPr>
      <w:snapToGrid w:val="0"/>
      <w:sz w:val="14"/>
    </w:rPr>
  </w:style>
  <w:style w:type="paragraph" w:styleId="BodyTextIndent2">
    <w:name w:val="Body Text Indent 2"/>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00" w:lineRule="exact"/>
      <w:ind w:left="432" w:hanging="432"/>
      <w:jc w:val="both"/>
    </w:pPr>
    <w:rPr>
      <w:snapToGrid w:val="0"/>
    </w:rPr>
  </w:style>
  <w:style w:type="paragraph" w:styleId="BodyTextIndent3">
    <w:name w:val="Body Text Indent 3"/>
    <w:basedOn w:val="Normal"/>
    <w:link w:val="BodyTextIndent3Char"/>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exact"/>
      <w:ind w:left="144"/>
    </w:pPr>
    <w:rPr>
      <w:snapToGrid w:val="0"/>
      <w:sz w:val="22"/>
    </w:rPr>
  </w:style>
  <w:style w:type="paragraph" w:styleId="BalloonText">
    <w:name w:val="Balloon Text"/>
    <w:basedOn w:val="Normal"/>
    <w:semiHidden/>
    <w:rsid w:val="00B44B1D"/>
    <w:rPr>
      <w:rFonts w:ascii="Tahoma" w:hAnsi="Tahoma" w:cs="Tahoma"/>
      <w:sz w:val="16"/>
      <w:szCs w:val="16"/>
    </w:rPr>
  </w:style>
  <w:style w:type="paragraph" w:styleId="Header">
    <w:name w:val="header"/>
    <w:basedOn w:val="Normal"/>
    <w:link w:val="HeaderChar"/>
    <w:rsid w:val="0052770B"/>
    <w:pPr>
      <w:tabs>
        <w:tab w:val="center" w:pos="4680"/>
        <w:tab w:val="right" w:pos="9360"/>
      </w:tabs>
    </w:pPr>
  </w:style>
  <w:style w:type="character" w:customStyle="1" w:styleId="HeaderChar">
    <w:name w:val="Header Char"/>
    <w:basedOn w:val="DefaultParagraphFont"/>
    <w:link w:val="Header"/>
    <w:rsid w:val="0052770B"/>
  </w:style>
  <w:style w:type="paragraph" w:styleId="Footer">
    <w:name w:val="footer"/>
    <w:basedOn w:val="Normal"/>
    <w:link w:val="FooterChar"/>
    <w:rsid w:val="0052770B"/>
    <w:pPr>
      <w:tabs>
        <w:tab w:val="center" w:pos="4680"/>
        <w:tab w:val="right" w:pos="9360"/>
      </w:tabs>
    </w:pPr>
  </w:style>
  <w:style w:type="character" w:customStyle="1" w:styleId="FooterChar">
    <w:name w:val="Footer Char"/>
    <w:basedOn w:val="DefaultParagraphFont"/>
    <w:link w:val="Footer"/>
    <w:rsid w:val="0052770B"/>
  </w:style>
  <w:style w:type="paragraph" w:styleId="NormalWeb">
    <w:name w:val="Normal (Web)"/>
    <w:basedOn w:val="Normal"/>
    <w:uiPriority w:val="99"/>
    <w:unhideWhenUsed/>
    <w:rsid w:val="00402913"/>
    <w:pPr>
      <w:spacing w:before="100" w:beforeAutospacing="1" w:after="100" w:afterAutospacing="1"/>
    </w:pPr>
    <w:rPr>
      <w:sz w:val="24"/>
      <w:szCs w:val="24"/>
    </w:rPr>
  </w:style>
  <w:style w:type="character" w:styleId="Hyperlink">
    <w:name w:val="Hyperlink"/>
    <w:rsid w:val="00402913"/>
    <w:rPr>
      <w:color w:val="0000FF"/>
      <w:u w:val="single"/>
    </w:rPr>
  </w:style>
  <w:style w:type="character" w:customStyle="1" w:styleId="BodyTextIndent3Char">
    <w:name w:val="Body Text Indent 3 Char"/>
    <w:basedOn w:val="DefaultParagraphFont"/>
    <w:link w:val="BodyTextIndent3"/>
    <w:rsid w:val="00C03C55"/>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h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95402-7CB2-4F85-A479-AED82863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858</Words>
  <Characters>4059</Characters>
  <Application>Microsoft Office Word</Application>
  <DocSecurity>0</DocSecurity>
  <Lines>156</Lines>
  <Paragraphs>75</Paragraphs>
  <ScaleCrop>false</ScaleCrop>
  <HeadingPairs>
    <vt:vector size="2" baseType="variant">
      <vt:variant>
        <vt:lpstr>Title</vt:lpstr>
      </vt:variant>
      <vt:variant>
        <vt:i4>1</vt:i4>
      </vt:variant>
    </vt:vector>
  </HeadingPairs>
  <TitlesOfParts>
    <vt:vector size="1" baseType="lpstr">
      <vt:lpstr>GRAND BANK CORPORATION</vt:lpstr>
    </vt:vector>
  </TitlesOfParts>
  <Company>National Grand Bank</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BANK CORPORATION</dc:title>
  <dc:subject/>
  <dc:creator>National Grand Bank</dc:creator>
  <cp:keywords/>
  <cp:lastModifiedBy>Tan, Sheryl Lynn</cp:lastModifiedBy>
  <cp:revision>3</cp:revision>
  <cp:lastPrinted>2020-11-20T18:56:00Z</cp:lastPrinted>
  <dcterms:created xsi:type="dcterms:W3CDTF">2022-06-14T03:22:00Z</dcterms:created>
  <dcterms:modified xsi:type="dcterms:W3CDTF">2022-06-14T03:25:00Z</dcterms:modified>
</cp:coreProperties>
</file>