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18EA"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br/>
        <w:t> </w:t>
      </w:r>
    </w:p>
    <w:p w14:paraId="70069B34"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SHINECO, INC.</w:t>
      </w:r>
    </w:p>
    <w:p w14:paraId="487CFDB2"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Annual Meeting of Stockholders</w:t>
      </w:r>
    </w:p>
    <w:p w14:paraId="7E1D6D67"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 xml:space="preserve">June </w:t>
      </w:r>
      <w:r>
        <w:rPr>
          <w:rFonts w:ascii="Times New Roman" w:eastAsia="Times New Roman" w:hAnsi="Times New Roman" w:cs="Times New Roman"/>
          <w:b/>
          <w:bCs/>
          <w:color w:val="000000"/>
          <w:sz w:val="20"/>
          <w:szCs w:val="20"/>
        </w:rPr>
        <w:t>8</w:t>
      </w:r>
      <w:r w:rsidRPr="005D120C">
        <w:rPr>
          <w:rFonts w:ascii="Times New Roman" w:eastAsia="Times New Roman" w:hAnsi="Times New Roman" w:cs="Times New Roman"/>
          <w:b/>
          <w:bCs/>
          <w:color w:val="000000"/>
          <w:sz w:val="20"/>
          <w:szCs w:val="20"/>
        </w:rPr>
        <w:t>, 202</w:t>
      </w:r>
      <w:r w:rsidR="00BC3706">
        <w:rPr>
          <w:rFonts w:ascii="Times New Roman" w:eastAsia="Times New Roman" w:hAnsi="Times New Roman" w:cs="Times New Roman"/>
          <w:b/>
          <w:bCs/>
          <w:color w:val="000000"/>
          <w:sz w:val="20"/>
          <w:szCs w:val="20"/>
        </w:rPr>
        <w:t>2</w:t>
      </w:r>
    </w:p>
    <w:p w14:paraId="49FAFD28"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9:00 p.m. EST</w:t>
      </w:r>
    </w:p>
    <w:p w14:paraId="3CCEC15F"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 </w:t>
      </w:r>
    </w:p>
    <w:p w14:paraId="62DD2B2F"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THIS PROXY IS SOLICITED ON BEHALF OF</w:t>
      </w:r>
    </w:p>
    <w:p w14:paraId="59CE8376"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THE BOARD OF DIRECTORS OF SHINECO, INC.</w:t>
      </w:r>
    </w:p>
    <w:p w14:paraId="62963A74"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384D6642"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xml:space="preserve">The undersigned stockholder of </w:t>
      </w:r>
      <w:proofErr w:type="spellStart"/>
      <w:r w:rsidRPr="005D120C">
        <w:rPr>
          <w:rFonts w:ascii="Times New Roman" w:eastAsia="Times New Roman" w:hAnsi="Times New Roman" w:cs="Times New Roman"/>
          <w:color w:val="000000"/>
          <w:sz w:val="20"/>
          <w:szCs w:val="20"/>
        </w:rPr>
        <w:t>Shineco</w:t>
      </w:r>
      <w:proofErr w:type="spellEnd"/>
      <w:r w:rsidRPr="005D120C">
        <w:rPr>
          <w:rFonts w:ascii="Times New Roman" w:eastAsia="Times New Roman" w:hAnsi="Times New Roman" w:cs="Times New Roman"/>
          <w:color w:val="000000"/>
          <w:sz w:val="20"/>
          <w:szCs w:val="20"/>
        </w:rPr>
        <w:t xml:space="preserve">, Inc., a Delaware corporation (the “Company”), hereby acknowledges receipt of the Notice of Annual Meeting of Stockholders and the Proxy Statement, each dated </w:t>
      </w:r>
      <w:r w:rsidR="006F6AEA">
        <w:rPr>
          <w:rFonts w:ascii="Times New Roman" w:eastAsia="Times New Roman" w:hAnsi="Times New Roman" w:cs="Times New Roman"/>
          <w:color w:val="000000"/>
          <w:sz w:val="20"/>
          <w:szCs w:val="20"/>
        </w:rPr>
        <w:t>April 28</w:t>
      </w:r>
      <w:r w:rsidR="005A7B4F">
        <w:rPr>
          <w:rFonts w:ascii="Times New Roman" w:eastAsia="Times New Roman" w:hAnsi="Times New Roman" w:cs="Times New Roman"/>
          <w:color w:val="000000"/>
          <w:sz w:val="20"/>
          <w:szCs w:val="20"/>
        </w:rPr>
        <w:t>, 2022</w:t>
      </w:r>
      <w:r w:rsidRPr="005D120C">
        <w:rPr>
          <w:rFonts w:ascii="Times New Roman" w:eastAsia="Times New Roman" w:hAnsi="Times New Roman" w:cs="Times New Roman"/>
          <w:color w:val="000000"/>
          <w:sz w:val="20"/>
          <w:szCs w:val="20"/>
        </w:rPr>
        <w:t xml:space="preserve">, and hereby appoints, if no person is specified, </w:t>
      </w:r>
      <w:proofErr w:type="spellStart"/>
      <w:r w:rsidR="00877B37" w:rsidRPr="00877B37">
        <w:rPr>
          <w:rFonts w:ascii="Times New Roman" w:eastAsia="Times New Roman" w:hAnsi="Times New Roman" w:cs="Times New Roman"/>
          <w:color w:val="000000"/>
          <w:sz w:val="20"/>
          <w:szCs w:val="20"/>
        </w:rPr>
        <w:t>Xiqiao</w:t>
      </w:r>
      <w:proofErr w:type="spellEnd"/>
      <w:r w:rsidR="00877B37" w:rsidRPr="00877B37">
        <w:rPr>
          <w:rFonts w:ascii="Times New Roman" w:eastAsia="Times New Roman" w:hAnsi="Times New Roman" w:cs="Times New Roman"/>
          <w:color w:val="000000"/>
          <w:sz w:val="20"/>
          <w:szCs w:val="20"/>
        </w:rPr>
        <w:t xml:space="preserve"> Liu</w:t>
      </w:r>
      <w:r w:rsidRPr="005D120C">
        <w:rPr>
          <w:rFonts w:ascii="Times New Roman" w:eastAsia="Times New Roman" w:hAnsi="Times New Roman" w:cs="Times New Roman"/>
          <w:color w:val="000000"/>
          <w:sz w:val="20"/>
          <w:szCs w:val="20"/>
        </w:rPr>
        <w:t xml:space="preserve"> as proxy, with full power of substitution, on behalf and in the name of the undersigned, to represent the undersigned at the annual meeting of stockholders to be held on June </w:t>
      </w:r>
      <w:r>
        <w:rPr>
          <w:rFonts w:ascii="Times New Roman" w:eastAsia="Times New Roman" w:hAnsi="Times New Roman" w:cs="Times New Roman"/>
          <w:color w:val="000000"/>
          <w:sz w:val="20"/>
          <w:szCs w:val="20"/>
        </w:rPr>
        <w:t>8</w:t>
      </w:r>
      <w:r w:rsidRPr="005D120C">
        <w:rPr>
          <w:rFonts w:ascii="Times New Roman" w:eastAsia="Times New Roman" w:hAnsi="Times New Roman" w:cs="Times New Roman"/>
          <w:color w:val="000000"/>
          <w:sz w:val="20"/>
          <w:szCs w:val="20"/>
        </w:rPr>
        <w:t>, 202</w:t>
      </w:r>
      <w:r w:rsidR="005A7B4F">
        <w:rPr>
          <w:rFonts w:ascii="Times New Roman" w:eastAsia="Times New Roman" w:hAnsi="Times New Roman" w:cs="Times New Roman"/>
          <w:color w:val="000000"/>
          <w:sz w:val="20"/>
          <w:szCs w:val="20"/>
        </w:rPr>
        <w:t>2</w:t>
      </w:r>
      <w:r w:rsidRPr="005D120C">
        <w:rPr>
          <w:rFonts w:ascii="Times New Roman" w:eastAsia="Times New Roman" w:hAnsi="Times New Roman" w:cs="Times New Roman"/>
          <w:color w:val="000000"/>
          <w:sz w:val="20"/>
          <w:szCs w:val="20"/>
        </w:rPr>
        <w:t xml:space="preserve">, at 9:00 p.m. EST, at </w:t>
      </w:r>
      <w:r w:rsidR="0031112C" w:rsidRPr="0031112C">
        <w:rPr>
          <w:rFonts w:ascii="Times New Roman" w:eastAsia="Times New Roman" w:hAnsi="Times New Roman" w:cs="Times New Roman"/>
          <w:color w:val="000000"/>
          <w:sz w:val="20"/>
          <w:szCs w:val="20"/>
        </w:rPr>
        <w:t xml:space="preserve">Room 3310, North Tower, </w:t>
      </w:r>
      <w:proofErr w:type="spellStart"/>
      <w:r w:rsidR="0031112C" w:rsidRPr="0031112C">
        <w:rPr>
          <w:rFonts w:ascii="Times New Roman" w:eastAsia="Times New Roman" w:hAnsi="Times New Roman" w:cs="Times New Roman"/>
          <w:color w:val="000000"/>
          <w:sz w:val="20"/>
          <w:szCs w:val="20"/>
        </w:rPr>
        <w:t>Zhengda</w:t>
      </w:r>
      <w:proofErr w:type="spellEnd"/>
      <w:r w:rsidR="0031112C" w:rsidRPr="0031112C">
        <w:rPr>
          <w:rFonts w:ascii="Times New Roman" w:eastAsia="Times New Roman" w:hAnsi="Times New Roman" w:cs="Times New Roman"/>
          <w:color w:val="000000"/>
          <w:sz w:val="20"/>
          <w:szCs w:val="20"/>
        </w:rPr>
        <w:t xml:space="preserve"> Center</w:t>
      </w:r>
      <w:r w:rsidR="0031112C">
        <w:rPr>
          <w:rFonts w:ascii="Times New Roman" w:eastAsia="Times New Roman" w:hAnsi="Times New Roman" w:cs="Times New Roman"/>
          <w:color w:val="000000"/>
          <w:sz w:val="20"/>
          <w:szCs w:val="20"/>
        </w:rPr>
        <w:t xml:space="preserve"> </w:t>
      </w:r>
      <w:r w:rsidR="0031112C" w:rsidRPr="0031112C">
        <w:rPr>
          <w:rFonts w:ascii="Times New Roman" w:eastAsia="Times New Roman" w:hAnsi="Times New Roman" w:cs="Times New Roman"/>
          <w:color w:val="000000"/>
          <w:sz w:val="20"/>
          <w:szCs w:val="20"/>
        </w:rPr>
        <w:t xml:space="preserve">No.20, </w:t>
      </w:r>
      <w:proofErr w:type="spellStart"/>
      <w:r w:rsidR="0031112C" w:rsidRPr="0031112C">
        <w:rPr>
          <w:rFonts w:ascii="Times New Roman" w:eastAsia="Times New Roman" w:hAnsi="Times New Roman" w:cs="Times New Roman"/>
          <w:color w:val="000000"/>
          <w:sz w:val="20"/>
          <w:szCs w:val="20"/>
        </w:rPr>
        <w:t>Jinhe</w:t>
      </w:r>
      <w:proofErr w:type="spellEnd"/>
      <w:r w:rsidR="0031112C" w:rsidRPr="0031112C">
        <w:rPr>
          <w:rFonts w:ascii="Times New Roman" w:eastAsia="Times New Roman" w:hAnsi="Times New Roman" w:cs="Times New Roman"/>
          <w:color w:val="000000"/>
          <w:sz w:val="20"/>
          <w:szCs w:val="20"/>
        </w:rPr>
        <w:t xml:space="preserve"> East Rd, </w:t>
      </w:r>
      <w:proofErr w:type="spellStart"/>
      <w:r w:rsidR="0031112C" w:rsidRPr="0031112C">
        <w:rPr>
          <w:rFonts w:ascii="Times New Roman" w:eastAsia="Times New Roman" w:hAnsi="Times New Roman" w:cs="Times New Roman"/>
          <w:color w:val="000000"/>
          <w:sz w:val="20"/>
          <w:szCs w:val="20"/>
        </w:rPr>
        <w:t>Chaoyang</w:t>
      </w:r>
      <w:proofErr w:type="spellEnd"/>
      <w:r w:rsidR="0031112C" w:rsidRPr="0031112C">
        <w:rPr>
          <w:rFonts w:ascii="Times New Roman" w:eastAsia="Times New Roman" w:hAnsi="Times New Roman" w:cs="Times New Roman"/>
          <w:color w:val="000000"/>
          <w:sz w:val="20"/>
          <w:szCs w:val="20"/>
        </w:rPr>
        <w:t xml:space="preserve"> District</w:t>
      </w:r>
      <w:r w:rsidR="0031112C">
        <w:rPr>
          <w:rFonts w:ascii="Times New Roman" w:eastAsia="Times New Roman" w:hAnsi="Times New Roman" w:cs="Times New Roman"/>
          <w:color w:val="000000"/>
          <w:sz w:val="20"/>
          <w:szCs w:val="20"/>
        </w:rPr>
        <w:t xml:space="preserve">, </w:t>
      </w:r>
      <w:r w:rsidR="0031112C" w:rsidRPr="0031112C">
        <w:rPr>
          <w:rFonts w:ascii="Times New Roman" w:eastAsia="Times New Roman" w:hAnsi="Times New Roman" w:cs="Times New Roman"/>
          <w:color w:val="000000"/>
          <w:sz w:val="20"/>
          <w:szCs w:val="20"/>
        </w:rPr>
        <w:t>Beijing F4 100020</w:t>
      </w:r>
      <w:r w:rsidR="005A7B4F" w:rsidRPr="005A7B4F">
        <w:rPr>
          <w:rFonts w:ascii="Times New Roman" w:eastAsia="Times New Roman" w:hAnsi="Times New Roman" w:cs="Times New Roman"/>
          <w:color w:val="000000"/>
          <w:sz w:val="20"/>
          <w:szCs w:val="20"/>
        </w:rPr>
        <w:t xml:space="preserve"> </w:t>
      </w:r>
      <w:r w:rsidRPr="005D120C">
        <w:rPr>
          <w:rFonts w:ascii="Times New Roman" w:eastAsia="Times New Roman" w:hAnsi="Times New Roman" w:cs="Times New Roman"/>
          <w:color w:val="000000"/>
          <w:sz w:val="20"/>
          <w:szCs w:val="20"/>
        </w:rPr>
        <w:t>(the “Meeting”), or at any adjournment or postponement thereof, and to vote all shares of common stock which the undersigned would be entitled to vote if then and there personally present, on the matters set forth below (i) as specified by the undersigned below and (ii) in the discretion of any proxy upon such other business as may properly come before the Meeting, all as set forth in the Notice of the Annual Meeting of Stockholders and in the Proxy Statement furnished herewith.</w:t>
      </w:r>
    </w:p>
    <w:p w14:paraId="0C58BDF5"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437C1A86" w14:textId="09A1FE71"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This proxy, when properly executed, will be voted in the manner directed herein by the undersigned stockholder. If no direction is made, this proxy will be voted</w:t>
      </w:r>
      <w:r w:rsidR="000F0741">
        <w:rPr>
          <w:rFonts w:ascii="Times New Roman" w:eastAsia="Times New Roman" w:hAnsi="Times New Roman" w:cs="Times New Roman"/>
          <w:b/>
          <w:bCs/>
          <w:color w:val="000000"/>
          <w:sz w:val="20"/>
          <w:szCs w:val="20"/>
        </w:rPr>
        <w:t xml:space="preserve"> “Three years” for Proposal 3 and</w:t>
      </w:r>
      <w:r w:rsidRPr="005D120C">
        <w:rPr>
          <w:rFonts w:ascii="Times New Roman" w:eastAsia="Times New Roman" w:hAnsi="Times New Roman" w:cs="Times New Roman"/>
          <w:b/>
          <w:bCs/>
          <w:color w:val="000000"/>
          <w:sz w:val="20"/>
          <w:szCs w:val="20"/>
        </w:rPr>
        <w:t xml:space="preserve"> “FOR” </w:t>
      </w:r>
      <w:r w:rsidR="00B930F3">
        <w:rPr>
          <w:rFonts w:ascii="Times New Roman" w:eastAsia="Times New Roman" w:hAnsi="Times New Roman" w:cs="Times New Roman"/>
          <w:b/>
          <w:bCs/>
          <w:color w:val="000000"/>
          <w:sz w:val="20"/>
          <w:szCs w:val="20"/>
        </w:rPr>
        <w:t xml:space="preserve">for </w:t>
      </w:r>
      <w:bookmarkStart w:id="0" w:name="_GoBack"/>
      <w:bookmarkEnd w:id="0"/>
      <w:r w:rsidRPr="005D120C">
        <w:rPr>
          <w:rFonts w:ascii="Times New Roman" w:eastAsia="Times New Roman" w:hAnsi="Times New Roman" w:cs="Times New Roman"/>
          <w:b/>
          <w:bCs/>
          <w:color w:val="000000"/>
          <w:sz w:val="20"/>
          <w:szCs w:val="20"/>
        </w:rPr>
        <w:t>Proposals No. 1</w:t>
      </w:r>
      <w:r w:rsidR="005A7B4F">
        <w:rPr>
          <w:rFonts w:ascii="Times New Roman" w:eastAsia="Times New Roman" w:hAnsi="Times New Roman" w:cs="Times New Roman"/>
          <w:b/>
          <w:bCs/>
          <w:color w:val="000000"/>
          <w:sz w:val="20"/>
          <w:szCs w:val="20"/>
        </w:rPr>
        <w:t>,</w:t>
      </w:r>
      <w:r w:rsidRPr="005D120C">
        <w:rPr>
          <w:rFonts w:ascii="Times New Roman" w:eastAsia="Times New Roman" w:hAnsi="Times New Roman" w:cs="Times New Roman"/>
          <w:b/>
          <w:bCs/>
          <w:color w:val="000000"/>
          <w:sz w:val="20"/>
          <w:szCs w:val="20"/>
        </w:rPr>
        <w:t xml:space="preserve"> 2</w:t>
      </w:r>
      <w:r w:rsidR="005A7B4F">
        <w:rPr>
          <w:rFonts w:ascii="Times New Roman" w:eastAsia="Times New Roman" w:hAnsi="Times New Roman" w:cs="Times New Roman"/>
          <w:b/>
          <w:bCs/>
          <w:color w:val="000000"/>
          <w:sz w:val="20"/>
          <w:szCs w:val="20"/>
        </w:rPr>
        <w:t xml:space="preserve"> </w:t>
      </w:r>
      <w:r w:rsidR="005A7B4F" w:rsidRPr="005D120C">
        <w:rPr>
          <w:rFonts w:ascii="Times New Roman" w:eastAsia="Times New Roman" w:hAnsi="Times New Roman" w:cs="Times New Roman"/>
          <w:b/>
          <w:bCs/>
          <w:color w:val="000000"/>
          <w:sz w:val="20"/>
          <w:szCs w:val="20"/>
        </w:rPr>
        <w:t xml:space="preserve">and </w:t>
      </w:r>
      <w:r w:rsidR="005A7B4F">
        <w:rPr>
          <w:rFonts w:ascii="Times New Roman" w:eastAsia="Times New Roman" w:hAnsi="Times New Roman" w:cs="Times New Roman"/>
          <w:b/>
          <w:bCs/>
          <w:color w:val="000000"/>
          <w:sz w:val="20"/>
          <w:szCs w:val="20"/>
        </w:rPr>
        <w:t xml:space="preserve">4, </w:t>
      </w:r>
      <w:r w:rsidRPr="005D120C">
        <w:rPr>
          <w:rFonts w:ascii="Times New Roman" w:eastAsia="Times New Roman" w:hAnsi="Times New Roman" w:cs="Times New Roman"/>
          <w:b/>
          <w:bCs/>
          <w:color w:val="000000"/>
          <w:sz w:val="20"/>
          <w:szCs w:val="20"/>
        </w:rPr>
        <w:t>and in the discretion of the proxy with respect to such other business as may properly come before the Meeting.</w:t>
      </w:r>
    </w:p>
    <w:p w14:paraId="0B125B34"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 </w:t>
      </w:r>
    </w:p>
    <w:p w14:paraId="5A41892B"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1F382811"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Continued and to be signed on reverse side</w:t>
      </w:r>
    </w:p>
    <w:p w14:paraId="4865C7CD"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03AEE316"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674A6DC6"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VOTE BY INTERNET</w:t>
      </w:r>
    </w:p>
    <w:p w14:paraId="2D623A45"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2C622DC7"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www.transhare.com (click on Vote Your Proxy and enter your control number)</w:t>
      </w:r>
    </w:p>
    <w:p w14:paraId="4D82F46C"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 </w:t>
      </w:r>
    </w:p>
    <w:p w14:paraId="33E7B7DD"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xml:space="preserve">Use the Internet to transmit your voting instructions and for electronic delivery of information up until 11:59 p.m., EST, June </w:t>
      </w:r>
      <w:r w:rsidR="005A7B4F">
        <w:rPr>
          <w:rFonts w:ascii="Times New Roman" w:eastAsia="Times New Roman" w:hAnsi="Times New Roman" w:cs="Times New Roman"/>
          <w:color w:val="000000"/>
          <w:sz w:val="20"/>
          <w:szCs w:val="20"/>
        </w:rPr>
        <w:t>6, 2022</w:t>
      </w:r>
      <w:r w:rsidRPr="005D120C">
        <w:rPr>
          <w:rFonts w:ascii="Times New Roman" w:eastAsia="Times New Roman" w:hAnsi="Times New Roman" w:cs="Times New Roman"/>
          <w:color w:val="000000"/>
          <w:sz w:val="20"/>
          <w:szCs w:val="20"/>
        </w:rPr>
        <w:t>. Have your proxy card in hand when you access the website and follow the instructions to obtain your records and to create an electronic voting instruction form.</w:t>
      </w:r>
    </w:p>
    <w:p w14:paraId="5B8570F3"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 </w:t>
      </w:r>
    </w:p>
    <w:p w14:paraId="294B080D"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VOTE BY EMAIL</w:t>
      </w:r>
    </w:p>
    <w:p w14:paraId="3E80922C"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65746558"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Please email your signed proxy card to Anna Kotlova at akotlova@bizsolaconsulting.com.</w:t>
      </w:r>
    </w:p>
    <w:p w14:paraId="3D60C61F"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449D7558"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VOTE BY FAX</w:t>
      </w:r>
    </w:p>
    <w:p w14:paraId="67AB81E4"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39A2E843"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Please fax your signed proxy card to +1.727.269.5616.</w:t>
      </w:r>
    </w:p>
    <w:p w14:paraId="39B5236A"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751C6183"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VOTE BY MAIL</w:t>
      </w:r>
    </w:p>
    <w:p w14:paraId="5CD5CDC8"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114460C7" w14:textId="26AADA4B"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xml:space="preserve">Mark, sign, and date your proxy card and return it in the postage-paid envelope we have provided or return it to </w:t>
      </w:r>
      <w:proofErr w:type="spellStart"/>
      <w:r w:rsidRPr="005D120C">
        <w:rPr>
          <w:rFonts w:ascii="Times New Roman" w:eastAsia="Times New Roman" w:hAnsi="Times New Roman" w:cs="Times New Roman"/>
          <w:color w:val="000000"/>
          <w:sz w:val="20"/>
          <w:szCs w:val="20"/>
        </w:rPr>
        <w:t>Transhare</w:t>
      </w:r>
      <w:proofErr w:type="spellEnd"/>
      <w:r w:rsidRPr="005D120C">
        <w:rPr>
          <w:rFonts w:ascii="Times New Roman" w:eastAsia="Times New Roman" w:hAnsi="Times New Roman" w:cs="Times New Roman"/>
          <w:color w:val="000000"/>
          <w:sz w:val="20"/>
          <w:szCs w:val="20"/>
        </w:rPr>
        <w:t xml:space="preserve"> Corporation, 2849 Executive Dr, Suite 200, Clearwater FL 33762.</w:t>
      </w:r>
    </w:p>
    <w:p w14:paraId="07417415"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750F0F89"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ELECTRONIC DELIVERY OF FUTURE PROXY MATERIALS</w:t>
      </w:r>
    </w:p>
    <w:p w14:paraId="5DD3E6AA"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2544F72E"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xml:space="preserve">If you would like to reduce the costs incurred by our company in mailing proxy materials, you can consent to receiving all future proxy statements, proxy cards, and annual reports electronically via e-mail or the Internet. To sign up for </w:t>
      </w:r>
      <w:r w:rsidRPr="005D120C">
        <w:rPr>
          <w:rFonts w:ascii="Times New Roman" w:eastAsia="Times New Roman" w:hAnsi="Times New Roman" w:cs="Times New Roman"/>
          <w:color w:val="000000"/>
          <w:sz w:val="20"/>
          <w:szCs w:val="20"/>
        </w:rPr>
        <w:lastRenderedPageBreak/>
        <w:t>electronic delivery, please provide your email address below and check here to indicate your consent to receive or access proxy materials electronically in future years. [  ]</w:t>
      </w:r>
    </w:p>
    <w:p w14:paraId="61CB5702"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tbl>
      <w:tblPr>
        <w:tblW w:w="5000" w:type="pct"/>
        <w:tblCellMar>
          <w:left w:w="0" w:type="dxa"/>
          <w:right w:w="0" w:type="dxa"/>
        </w:tblCellMar>
        <w:tblLook w:val="04A0" w:firstRow="1" w:lastRow="0" w:firstColumn="1" w:lastColumn="0" w:noHBand="0" w:noVBand="1"/>
      </w:tblPr>
      <w:tblGrid>
        <w:gridCol w:w="1322"/>
        <w:gridCol w:w="5234"/>
        <w:gridCol w:w="2804"/>
      </w:tblGrid>
      <w:tr w:rsidR="005D120C" w:rsidRPr="005D120C" w14:paraId="15D670B5" w14:textId="77777777" w:rsidTr="005A7B4F">
        <w:tc>
          <w:tcPr>
            <w:tcW w:w="706" w:type="pct"/>
            <w:tcMar>
              <w:top w:w="0" w:type="dxa"/>
              <w:left w:w="0" w:type="dxa"/>
              <w:bottom w:w="30" w:type="dxa"/>
              <w:right w:w="0" w:type="dxa"/>
            </w:tcMar>
            <w:hideMark/>
          </w:tcPr>
          <w:p w14:paraId="50D5C383"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Email Address:</w:t>
            </w:r>
          </w:p>
        </w:tc>
        <w:tc>
          <w:tcPr>
            <w:tcW w:w="2796" w:type="pct"/>
            <w:tcBorders>
              <w:bottom w:val="single" w:sz="12" w:space="0" w:color="000000"/>
            </w:tcBorders>
            <w:hideMark/>
          </w:tcPr>
          <w:p w14:paraId="33BA65FC"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498" w:type="pct"/>
            <w:tcMar>
              <w:top w:w="0" w:type="dxa"/>
              <w:left w:w="0" w:type="dxa"/>
              <w:bottom w:w="30" w:type="dxa"/>
              <w:right w:w="0" w:type="dxa"/>
            </w:tcMar>
            <w:hideMark/>
          </w:tcPr>
          <w:p w14:paraId="10E755E2"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bl>
    <w:p w14:paraId="5EAE8CAB"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tbl>
      <w:tblPr>
        <w:tblW w:w="21600" w:type="dxa"/>
        <w:tblCellMar>
          <w:left w:w="0" w:type="dxa"/>
          <w:right w:w="0" w:type="dxa"/>
        </w:tblCellMar>
        <w:tblLook w:val="04A0" w:firstRow="1" w:lastRow="0" w:firstColumn="1" w:lastColumn="0" w:noHBand="0" w:noVBand="1"/>
      </w:tblPr>
      <w:tblGrid>
        <w:gridCol w:w="21600"/>
      </w:tblGrid>
      <w:tr w:rsidR="005D120C" w:rsidRPr="005D120C" w14:paraId="5A69436C" w14:textId="77777777" w:rsidTr="005D120C">
        <w:tc>
          <w:tcPr>
            <w:tcW w:w="21600" w:type="dxa"/>
            <w:hideMark/>
          </w:tcPr>
          <w:p w14:paraId="69576FCF" w14:textId="77777777" w:rsidR="005D120C" w:rsidRPr="005D120C" w:rsidRDefault="005D120C" w:rsidP="00837657">
            <w:pPr>
              <w:spacing w:after="0" w:line="240" w:lineRule="auto"/>
              <w:jc w:val="right"/>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5D120C" w:rsidRPr="005D120C" w14:paraId="73A42F5B" w14:textId="77777777" w:rsidTr="005D120C">
        <w:tc>
          <w:tcPr>
            <w:tcW w:w="21600" w:type="dxa"/>
            <w:hideMark/>
          </w:tcPr>
          <w:p w14:paraId="134C5D4E" w14:textId="77777777" w:rsidR="005D120C" w:rsidRPr="005D120C" w:rsidRDefault="005D120C" w:rsidP="00837657">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bl>
    <w:p w14:paraId="7CB9B4D5"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 </w:t>
      </w:r>
    </w:p>
    <w:p w14:paraId="7B5B5C77"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THIS PROXY CARD IS VALID ONLY WHEN SIGNED AND DATED.</w:t>
      </w:r>
    </w:p>
    <w:p w14:paraId="7AF742A1" w14:textId="77777777" w:rsidR="005D120C" w:rsidRPr="005D120C" w:rsidRDefault="005D120C" w:rsidP="00837657">
      <w:pPr>
        <w:spacing w:after="0" w:line="240" w:lineRule="auto"/>
        <w:jc w:val="center"/>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 </w:t>
      </w:r>
    </w:p>
    <w:p w14:paraId="7AC40F00" w14:textId="77777777" w:rsidR="005D120C" w:rsidRPr="005D120C" w:rsidRDefault="005D120C" w:rsidP="00837657">
      <w:pPr>
        <w:spacing w:after="0" w:line="240" w:lineRule="auto"/>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The Board of Directors recommends voting FOR the following:</w:t>
      </w:r>
    </w:p>
    <w:p w14:paraId="4E805E39" w14:textId="77777777" w:rsidR="005D120C" w:rsidRPr="005D120C" w:rsidRDefault="005D120C" w:rsidP="00837657">
      <w:pPr>
        <w:spacing w:after="0" w:line="240" w:lineRule="auto"/>
        <w:rPr>
          <w:rFonts w:ascii="Times New Roman" w:eastAsia="Times New Roman" w:hAnsi="Times New Roman" w:cs="Times New Roman"/>
          <w:color w:val="000000"/>
          <w:sz w:val="20"/>
          <w:szCs w:val="20"/>
        </w:rPr>
      </w:pPr>
      <w:r w:rsidRPr="005D120C">
        <w:rPr>
          <w:rFonts w:ascii="Times New Roman" w:eastAsia="Times New Roman" w:hAnsi="Times New Roman" w:cs="Times New Roman"/>
          <w:b/>
          <w:bCs/>
          <w:color w:val="000000"/>
          <w:sz w:val="20"/>
          <w:szCs w:val="20"/>
        </w:rPr>
        <w:t> </w:t>
      </w:r>
    </w:p>
    <w:tbl>
      <w:tblPr>
        <w:tblW w:w="4996" w:type="pct"/>
        <w:tblLayout w:type="fixed"/>
        <w:tblCellMar>
          <w:left w:w="0" w:type="dxa"/>
          <w:right w:w="0" w:type="dxa"/>
        </w:tblCellMar>
        <w:tblLook w:val="04A0" w:firstRow="1" w:lastRow="0" w:firstColumn="1" w:lastColumn="0" w:noHBand="0" w:noVBand="1"/>
      </w:tblPr>
      <w:tblGrid>
        <w:gridCol w:w="1032"/>
        <w:gridCol w:w="50"/>
        <w:gridCol w:w="3663"/>
        <w:gridCol w:w="51"/>
        <w:gridCol w:w="466"/>
        <w:gridCol w:w="107"/>
        <w:gridCol w:w="707"/>
        <w:gridCol w:w="1126"/>
        <w:gridCol w:w="1169"/>
        <w:gridCol w:w="92"/>
        <w:gridCol w:w="890"/>
      </w:tblGrid>
      <w:tr w:rsidR="00837657" w:rsidRPr="005D120C" w14:paraId="27B09FFC" w14:textId="77777777" w:rsidTr="00AE5F4B">
        <w:tc>
          <w:tcPr>
            <w:tcW w:w="552" w:type="pct"/>
            <w:hideMark/>
          </w:tcPr>
          <w:p w14:paraId="2DAB87DA"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28877330"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6F5ACCBB"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96D090A"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36" w:type="pct"/>
            <w:gridSpan w:val="7"/>
            <w:hideMark/>
          </w:tcPr>
          <w:p w14:paraId="370075B6" w14:textId="77777777" w:rsidR="005D120C" w:rsidRPr="005D120C" w:rsidRDefault="005D120C"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Votes must be indicated (x) in Black or Blue ink.</w:t>
            </w:r>
          </w:p>
        </w:tc>
      </w:tr>
      <w:tr w:rsidR="00837657" w:rsidRPr="005D120C" w14:paraId="03BA5940" w14:textId="77777777" w:rsidTr="00AE5F4B">
        <w:tc>
          <w:tcPr>
            <w:tcW w:w="552" w:type="pct"/>
            <w:hideMark/>
          </w:tcPr>
          <w:p w14:paraId="3DF64A5C"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2C8F6DA9"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156EB5C1"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533F59EB"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40697E0A" w14:textId="77777777" w:rsidR="005D120C" w:rsidRPr="005D120C" w:rsidRDefault="005D120C"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2A150E2A" w14:textId="77777777" w:rsidR="005D120C" w:rsidRPr="005D120C" w:rsidRDefault="005D120C"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04CD3482" w14:textId="77777777" w:rsidR="005D120C" w:rsidRPr="005D120C" w:rsidRDefault="005D120C"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4F640B22" w14:textId="77777777" w:rsidR="005D120C" w:rsidRPr="005D120C" w:rsidRDefault="005D120C"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4C0C0220" w14:textId="77777777" w:rsidR="005D120C" w:rsidRPr="005D120C" w:rsidRDefault="005D120C"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44FAF607" w14:textId="77777777" w:rsidTr="00AE5F4B">
        <w:tc>
          <w:tcPr>
            <w:tcW w:w="552" w:type="pct"/>
            <w:hideMark/>
          </w:tcPr>
          <w:p w14:paraId="1EFE94A4"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PROPOSAL NO. 1:</w:t>
            </w:r>
          </w:p>
        </w:tc>
        <w:tc>
          <w:tcPr>
            <w:tcW w:w="27" w:type="pct"/>
            <w:hideMark/>
          </w:tcPr>
          <w:p w14:paraId="27990762"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34BD1019"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To re-elect seven director nominees listed in the accompanying proxy statement;</w:t>
            </w:r>
          </w:p>
        </w:tc>
        <w:tc>
          <w:tcPr>
            <w:tcW w:w="27" w:type="pct"/>
            <w:hideMark/>
          </w:tcPr>
          <w:p w14:paraId="541F4C39"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4FBC08F0"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b/>
                <w:bCs/>
                <w:sz w:val="20"/>
                <w:szCs w:val="20"/>
              </w:rPr>
              <w:t>FOR</w:t>
            </w:r>
          </w:p>
        </w:tc>
        <w:tc>
          <w:tcPr>
            <w:tcW w:w="57" w:type="pct"/>
            <w:hideMark/>
          </w:tcPr>
          <w:p w14:paraId="7BAFBE0B"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201AAA8D" w14:textId="77777777" w:rsidR="007F48AB" w:rsidRPr="005D120C" w:rsidRDefault="00675D68" w:rsidP="00AE5F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AGAINST</w:t>
            </w:r>
          </w:p>
        </w:tc>
        <w:tc>
          <w:tcPr>
            <w:tcW w:w="49" w:type="pct"/>
            <w:hideMark/>
          </w:tcPr>
          <w:p w14:paraId="3A0DB51F"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3AEA2E3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b/>
                <w:bCs/>
                <w:sz w:val="20"/>
                <w:szCs w:val="20"/>
              </w:rPr>
              <w:t>ABSTAIN</w:t>
            </w:r>
          </w:p>
        </w:tc>
      </w:tr>
      <w:tr w:rsidR="00837657" w:rsidRPr="005D120C" w14:paraId="7D4FBA47" w14:textId="77777777" w:rsidTr="00AE5F4B">
        <w:tc>
          <w:tcPr>
            <w:tcW w:w="552" w:type="pct"/>
            <w:hideMark/>
          </w:tcPr>
          <w:p w14:paraId="6ABD376B"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7803EBA5"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497408BC"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37FEE71"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5DEB05DE"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1C4D04EB"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51C27B18"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2CF92BC0"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6E102B08"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646BDEA0" w14:textId="77777777" w:rsidTr="00AE5F4B">
        <w:tc>
          <w:tcPr>
            <w:tcW w:w="552" w:type="pct"/>
            <w:hideMark/>
          </w:tcPr>
          <w:p w14:paraId="76AA370B"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7B0E8792"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7773DF80"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b/>
                <w:bCs/>
                <w:sz w:val="20"/>
                <w:szCs w:val="20"/>
              </w:rPr>
              <w:t>To vote for all nominees or withhold from voting for all nominees, mark here</w:t>
            </w:r>
          </w:p>
        </w:tc>
        <w:tc>
          <w:tcPr>
            <w:tcW w:w="27" w:type="pct"/>
            <w:hideMark/>
          </w:tcPr>
          <w:p w14:paraId="33522E42"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72C55E1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 </w:t>
            </w:r>
          </w:p>
        </w:tc>
        <w:tc>
          <w:tcPr>
            <w:tcW w:w="57" w:type="pct"/>
            <w:hideMark/>
          </w:tcPr>
          <w:p w14:paraId="18B7501B"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4B88D4AE"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5B53EBE1"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3D8CFA5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74D1CC11" w14:textId="77777777" w:rsidTr="00AE5F4B">
        <w:tc>
          <w:tcPr>
            <w:tcW w:w="552" w:type="pct"/>
            <w:hideMark/>
          </w:tcPr>
          <w:p w14:paraId="19487ADE"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C9E48DB"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2F5DA17F"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360957DC"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1F7C5AC8"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00B3658E"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7D4BA337"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59C182BF"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6FC1B1E0"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133CEA9B" w14:textId="77777777" w:rsidTr="00AE5F4B">
        <w:tc>
          <w:tcPr>
            <w:tcW w:w="552" w:type="pct"/>
            <w:hideMark/>
          </w:tcPr>
          <w:p w14:paraId="2F8EA562"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E6B6829"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4987B247"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b/>
                <w:bCs/>
                <w:sz w:val="20"/>
                <w:szCs w:val="20"/>
              </w:rPr>
              <w:t>To vote individually for each nominee:</w:t>
            </w:r>
          </w:p>
        </w:tc>
        <w:tc>
          <w:tcPr>
            <w:tcW w:w="27" w:type="pct"/>
            <w:hideMark/>
          </w:tcPr>
          <w:p w14:paraId="75CF2F46"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2855765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71A975EA"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0D1D8673"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40BBA7BE"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7A1F062D"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4001ED0C" w14:textId="77777777" w:rsidTr="00AE5F4B">
        <w:tc>
          <w:tcPr>
            <w:tcW w:w="552" w:type="pct"/>
            <w:hideMark/>
          </w:tcPr>
          <w:p w14:paraId="2300F256"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765D7F4B"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7BE946F8"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3F54997F"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2B916B4A"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04CDBAAC"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637F0238"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1A84FEDB"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7B31C93C"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2CC66E3D" w14:textId="77777777" w:rsidTr="00AE5F4B">
        <w:tc>
          <w:tcPr>
            <w:tcW w:w="552" w:type="pct"/>
            <w:hideMark/>
          </w:tcPr>
          <w:p w14:paraId="24EFAEB7"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1A0E75A7"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37C452F9"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xml:space="preserve">1.01 </w:t>
            </w:r>
            <w:r w:rsidRPr="005A7B4F">
              <w:rPr>
                <w:rFonts w:ascii="Times New Roman" w:eastAsia="Times New Roman" w:hAnsi="Times New Roman" w:cs="Times New Roman"/>
                <w:sz w:val="20"/>
                <w:szCs w:val="20"/>
              </w:rPr>
              <w:t>Mike Zhao</w:t>
            </w:r>
          </w:p>
        </w:tc>
        <w:tc>
          <w:tcPr>
            <w:tcW w:w="27" w:type="pct"/>
            <w:hideMark/>
          </w:tcPr>
          <w:p w14:paraId="01AFE2FE"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53A3D728"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4F81EBCE"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46401940"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241576CE"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667B8C68"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37FF3D25" w14:textId="77777777" w:rsidTr="00AE5F4B">
        <w:tc>
          <w:tcPr>
            <w:tcW w:w="552" w:type="pct"/>
            <w:hideMark/>
          </w:tcPr>
          <w:p w14:paraId="537FE8AF"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6D0E6933"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5CE6AB62"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1849B123"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5E1D39B8"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223C35EA"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7AED2553"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76BDE0C1"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6D6432D6"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35415D8F" w14:textId="77777777" w:rsidTr="00AE5F4B">
        <w:tc>
          <w:tcPr>
            <w:tcW w:w="552" w:type="pct"/>
            <w:hideMark/>
          </w:tcPr>
          <w:p w14:paraId="55D98297"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1473C602"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387FE476"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1.02 Sai (Sam) Wang</w:t>
            </w:r>
          </w:p>
        </w:tc>
        <w:tc>
          <w:tcPr>
            <w:tcW w:w="27" w:type="pct"/>
            <w:hideMark/>
          </w:tcPr>
          <w:p w14:paraId="1D6C6361"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622D31EA"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7AE0C841"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1C6F552F"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7623B161"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5258D71D"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1619FDB6" w14:textId="77777777" w:rsidTr="00AE5F4B">
        <w:tc>
          <w:tcPr>
            <w:tcW w:w="552" w:type="pct"/>
            <w:hideMark/>
          </w:tcPr>
          <w:p w14:paraId="27AF119D"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24385A3"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736A6A45"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547BD1C7"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2D2BA1AD"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7DE63047"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02D70A1C"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0EAB8075"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646BC964"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0466A23B" w14:textId="77777777" w:rsidTr="00AE5F4B">
        <w:tc>
          <w:tcPr>
            <w:tcW w:w="552" w:type="pct"/>
            <w:hideMark/>
          </w:tcPr>
          <w:p w14:paraId="7E26F6AC"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37D2103B"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10C58912"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xml:space="preserve">1.03 </w:t>
            </w:r>
            <w:r w:rsidRPr="005A7B4F">
              <w:rPr>
                <w:rFonts w:ascii="Times New Roman" w:eastAsia="Times New Roman" w:hAnsi="Times New Roman" w:cs="Times New Roman"/>
                <w:sz w:val="20"/>
                <w:szCs w:val="20"/>
              </w:rPr>
              <w:t>Jennifer Zhan</w:t>
            </w:r>
          </w:p>
        </w:tc>
        <w:tc>
          <w:tcPr>
            <w:tcW w:w="27" w:type="pct"/>
            <w:hideMark/>
          </w:tcPr>
          <w:p w14:paraId="05281EA8"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6F2CBF76"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22BA070F"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55AD8139"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7C433913"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39F1982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63DE4A82" w14:textId="77777777" w:rsidTr="00AE5F4B">
        <w:tc>
          <w:tcPr>
            <w:tcW w:w="552" w:type="pct"/>
            <w:hideMark/>
          </w:tcPr>
          <w:p w14:paraId="706A5C4A"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3B637F31"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73133B76"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43DD14B4"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13701A88"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4EB67E6A"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4A1C8C63"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444290AD"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48B5071A"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09D3CA32" w14:textId="77777777" w:rsidTr="00AE5F4B">
        <w:tc>
          <w:tcPr>
            <w:tcW w:w="552" w:type="pct"/>
            <w:hideMark/>
          </w:tcPr>
          <w:p w14:paraId="61DD43CD"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07F02DE"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239DA7A3"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1.04 Jin Liu</w:t>
            </w:r>
          </w:p>
        </w:tc>
        <w:tc>
          <w:tcPr>
            <w:tcW w:w="27" w:type="pct"/>
            <w:hideMark/>
          </w:tcPr>
          <w:p w14:paraId="7234D967"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70852ACE"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3FC81619"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7A04A14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1EAB5B90"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2EE45D1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47484291" w14:textId="77777777" w:rsidTr="00AE5F4B">
        <w:tc>
          <w:tcPr>
            <w:tcW w:w="552" w:type="pct"/>
            <w:hideMark/>
          </w:tcPr>
          <w:p w14:paraId="1D00924B"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39F90E94"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22B11A9C"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7F569A26"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3864AEF3"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09985F98"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3598105A"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25B82723"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24C22669"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06677076" w14:textId="77777777" w:rsidTr="00AE5F4B">
        <w:tc>
          <w:tcPr>
            <w:tcW w:w="552" w:type="pct"/>
            <w:hideMark/>
          </w:tcPr>
          <w:p w14:paraId="3A2E85E6"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25D39E80"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42745517"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xml:space="preserve">1.05 </w:t>
            </w:r>
            <w:proofErr w:type="spellStart"/>
            <w:r w:rsidRPr="005D120C">
              <w:rPr>
                <w:rFonts w:ascii="Times New Roman" w:eastAsia="Times New Roman" w:hAnsi="Times New Roman" w:cs="Times New Roman"/>
                <w:sz w:val="20"/>
                <w:szCs w:val="20"/>
              </w:rPr>
              <w:t>Yanzeng</w:t>
            </w:r>
            <w:proofErr w:type="spellEnd"/>
            <w:r w:rsidRPr="005D120C">
              <w:rPr>
                <w:rFonts w:ascii="Times New Roman" w:eastAsia="Times New Roman" w:hAnsi="Times New Roman" w:cs="Times New Roman"/>
                <w:sz w:val="20"/>
                <w:szCs w:val="20"/>
              </w:rPr>
              <w:t xml:space="preserve"> An</w:t>
            </w:r>
          </w:p>
        </w:tc>
        <w:tc>
          <w:tcPr>
            <w:tcW w:w="27" w:type="pct"/>
            <w:hideMark/>
          </w:tcPr>
          <w:p w14:paraId="03F11CDD"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53ED0507"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46E6C6F8"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1E6BE160"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2BB1EC14"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63BA8AB0"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1BACAA1A" w14:textId="77777777" w:rsidTr="00AE5F4B">
        <w:tc>
          <w:tcPr>
            <w:tcW w:w="552" w:type="pct"/>
            <w:hideMark/>
          </w:tcPr>
          <w:p w14:paraId="49520F45"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6C20B0F1"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3D30F673"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1A6B7F02"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28F4326A"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3B3ED94F"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75238C81"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6FD224C6"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6BD9C021"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059D6AC0" w14:textId="77777777" w:rsidTr="00AE5F4B">
        <w:tc>
          <w:tcPr>
            <w:tcW w:w="552" w:type="pct"/>
            <w:hideMark/>
          </w:tcPr>
          <w:p w14:paraId="4A066184"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71D7D606"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003A928E"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xml:space="preserve">1.06 </w:t>
            </w:r>
            <w:proofErr w:type="spellStart"/>
            <w:r w:rsidRPr="005A7B4F">
              <w:rPr>
                <w:rFonts w:ascii="Times New Roman" w:eastAsia="Times New Roman" w:hAnsi="Times New Roman" w:cs="Times New Roman"/>
                <w:sz w:val="20"/>
                <w:szCs w:val="20"/>
              </w:rPr>
              <w:t>Xiqiao</w:t>
            </w:r>
            <w:proofErr w:type="spellEnd"/>
            <w:r w:rsidRPr="005A7B4F">
              <w:rPr>
                <w:rFonts w:ascii="Times New Roman" w:eastAsia="Times New Roman" w:hAnsi="Times New Roman" w:cs="Times New Roman"/>
                <w:sz w:val="20"/>
                <w:szCs w:val="20"/>
              </w:rPr>
              <w:t xml:space="preserve"> Liu</w:t>
            </w:r>
          </w:p>
        </w:tc>
        <w:tc>
          <w:tcPr>
            <w:tcW w:w="27" w:type="pct"/>
            <w:hideMark/>
          </w:tcPr>
          <w:p w14:paraId="6214F420"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58E665B6"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19D8E989"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3183EE4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2D582A60"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2A5E7AE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47E22EEE" w14:textId="77777777" w:rsidTr="00AE5F4B">
        <w:tc>
          <w:tcPr>
            <w:tcW w:w="552" w:type="pct"/>
            <w:hideMark/>
          </w:tcPr>
          <w:p w14:paraId="03150D23"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59A5B2D5"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44CA7B49"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26E86B33"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3D654889"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719C94C5"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1F044414"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01B46625"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00BF59BC"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40F9E9E2" w14:textId="77777777" w:rsidTr="00AE5F4B">
        <w:tc>
          <w:tcPr>
            <w:tcW w:w="552" w:type="pct"/>
            <w:hideMark/>
          </w:tcPr>
          <w:p w14:paraId="4B2F42B0"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6F1E25B0"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7298C346"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xml:space="preserve">1.07 </w:t>
            </w:r>
            <w:r w:rsidRPr="005A7B4F">
              <w:rPr>
                <w:rFonts w:ascii="Times New Roman" w:eastAsia="Times New Roman" w:hAnsi="Times New Roman" w:cs="Times New Roman"/>
                <w:sz w:val="20"/>
                <w:szCs w:val="20"/>
              </w:rPr>
              <w:t>Hu Li</w:t>
            </w:r>
          </w:p>
        </w:tc>
        <w:tc>
          <w:tcPr>
            <w:tcW w:w="27" w:type="pct"/>
            <w:hideMark/>
          </w:tcPr>
          <w:p w14:paraId="69885BD3"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2F37902F"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01A32F73"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6C5FF01E"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378BA896"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03CF40E9"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3F78578A" w14:textId="77777777" w:rsidTr="00AE5F4B">
        <w:tc>
          <w:tcPr>
            <w:tcW w:w="552" w:type="pct"/>
            <w:hideMark/>
          </w:tcPr>
          <w:p w14:paraId="4E8E68A1"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4850C70C"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5DF0FA0A"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0B533F1"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42966404"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1E87C187"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59180F57"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0B115865"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3378E1B9"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0429283F" w14:textId="77777777" w:rsidTr="00AE5F4B">
        <w:tc>
          <w:tcPr>
            <w:tcW w:w="552" w:type="pct"/>
            <w:hideMark/>
          </w:tcPr>
          <w:p w14:paraId="06C3211A"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06D99F5E"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65C3801C"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7" w:type="pct"/>
            <w:hideMark/>
          </w:tcPr>
          <w:p w14:paraId="18169D66"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36A102C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b/>
                <w:bCs/>
                <w:sz w:val="20"/>
                <w:szCs w:val="20"/>
              </w:rPr>
              <w:t>FOR</w:t>
            </w:r>
          </w:p>
        </w:tc>
        <w:tc>
          <w:tcPr>
            <w:tcW w:w="57" w:type="pct"/>
            <w:hideMark/>
          </w:tcPr>
          <w:p w14:paraId="59F3A8DD"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73A1FEB3"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b/>
                <w:bCs/>
                <w:sz w:val="20"/>
                <w:szCs w:val="20"/>
              </w:rPr>
              <w:t>AGAINST</w:t>
            </w:r>
          </w:p>
        </w:tc>
        <w:tc>
          <w:tcPr>
            <w:tcW w:w="49" w:type="pct"/>
            <w:hideMark/>
          </w:tcPr>
          <w:p w14:paraId="28B4FFC1"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42C46A27"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b/>
                <w:bCs/>
                <w:sz w:val="20"/>
                <w:szCs w:val="20"/>
              </w:rPr>
              <w:t>ABSTAIN</w:t>
            </w:r>
          </w:p>
        </w:tc>
      </w:tr>
      <w:tr w:rsidR="00837657" w:rsidRPr="005D120C" w14:paraId="7299EFB1" w14:textId="77777777" w:rsidTr="00AE5F4B">
        <w:tc>
          <w:tcPr>
            <w:tcW w:w="552" w:type="pct"/>
            <w:hideMark/>
          </w:tcPr>
          <w:p w14:paraId="39F9B6B4"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PROPOSAL NO. 2:</w:t>
            </w:r>
          </w:p>
        </w:tc>
        <w:tc>
          <w:tcPr>
            <w:tcW w:w="27" w:type="pct"/>
            <w:hideMark/>
          </w:tcPr>
          <w:p w14:paraId="3BE2EB9C"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8" w:type="pct"/>
            <w:hideMark/>
          </w:tcPr>
          <w:p w14:paraId="0B759FCF" w14:textId="03852D4A" w:rsidR="007F48AB" w:rsidRPr="005D120C" w:rsidRDefault="007F48AB" w:rsidP="007825F4">
            <w:pPr>
              <w:spacing w:after="0" w:line="240" w:lineRule="auto"/>
              <w:rPr>
                <w:rFonts w:ascii="Times New Roman" w:eastAsia="Times New Roman" w:hAnsi="Times New Roman" w:cs="Times New Roman"/>
                <w:sz w:val="20"/>
                <w:szCs w:val="20"/>
              </w:rPr>
            </w:pPr>
            <w:r w:rsidRPr="007F48AB">
              <w:rPr>
                <w:rFonts w:ascii="Times New Roman" w:eastAsia="Times New Roman" w:hAnsi="Times New Roman" w:cs="Times New Roman"/>
                <w:sz w:val="20"/>
                <w:szCs w:val="20"/>
              </w:rPr>
              <w:t xml:space="preserve">To hold an advisory vote on </w:t>
            </w:r>
            <w:r w:rsidR="007825F4">
              <w:rPr>
                <w:rFonts w:ascii="Times New Roman" w:eastAsia="Times New Roman" w:hAnsi="Times New Roman" w:cs="Times New Roman"/>
                <w:sz w:val="20"/>
                <w:szCs w:val="20"/>
              </w:rPr>
              <w:t xml:space="preserve">the </w:t>
            </w:r>
            <w:r w:rsidRPr="007F48AB">
              <w:rPr>
                <w:rFonts w:ascii="Times New Roman" w:eastAsia="Times New Roman" w:hAnsi="Times New Roman" w:cs="Times New Roman"/>
                <w:sz w:val="20"/>
                <w:szCs w:val="20"/>
              </w:rPr>
              <w:t>compensation</w:t>
            </w:r>
            <w:r w:rsidR="007825F4">
              <w:rPr>
                <w:rFonts w:ascii="Times New Roman" w:eastAsia="Times New Roman" w:hAnsi="Times New Roman" w:cs="Times New Roman"/>
                <w:sz w:val="20"/>
                <w:szCs w:val="20"/>
              </w:rPr>
              <w:t xml:space="preserve"> of the named executive officers</w:t>
            </w:r>
            <w:r w:rsidRPr="007F48AB">
              <w:rPr>
                <w:rFonts w:ascii="Times New Roman" w:eastAsia="Times New Roman" w:hAnsi="Times New Roman" w:cs="Times New Roman"/>
                <w:sz w:val="20"/>
                <w:szCs w:val="20"/>
              </w:rPr>
              <w:t>;</w:t>
            </w:r>
          </w:p>
        </w:tc>
        <w:tc>
          <w:tcPr>
            <w:tcW w:w="27" w:type="pct"/>
            <w:hideMark/>
          </w:tcPr>
          <w:p w14:paraId="3A807D66" w14:textId="77777777" w:rsidR="007F48AB" w:rsidRPr="005D120C" w:rsidRDefault="007F48AB"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249" w:type="pct"/>
            <w:hideMark/>
          </w:tcPr>
          <w:p w14:paraId="6E578A8B"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7" w:type="pct"/>
            <w:hideMark/>
          </w:tcPr>
          <w:p w14:paraId="2F6AE431"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605" w:type="pct"/>
            <w:gridSpan w:val="3"/>
            <w:hideMark/>
          </w:tcPr>
          <w:p w14:paraId="32C102A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9" w:type="pct"/>
            <w:hideMark/>
          </w:tcPr>
          <w:p w14:paraId="318F3B6D"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76" w:type="pct"/>
            <w:hideMark/>
          </w:tcPr>
          <w:p w14:paraId="5EE78303"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837657" w:rsidRPr="005D120C" w14:paraId="67D400FF" w14:textId="77777777" w:rsidTr="00AE5F4B">
        <w:tc>
          <w:tcPr>
            <w:tcW w:w="552" w:type="pct"/>
          </w:tcPr>
          <w:p w14:paraId="168D3ED5"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27" w:type="pct"/>
          </w:tcPr>
          <w:p w14:paraId="43B029A6"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1958" w:type="pct"/>
          </w:tcPr>
          <w:p w14:paraId="583AAEF4"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7" w:type="pct"/>
          </w:tcPr>
          <w:p w14:paraId="5E56A4D3"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49" w:type="pct"/>
          </w:tcPr>
          <w:p w14:paraId="3CFE18DB"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57" w:type="pct"/>
          </w:tcPr>
          <w:p w14:paraId="7B0C5A1A"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1605" w:type="pct"/>
            <w:gridSpan w:val="3"/>
          </w:tcPr>
          <w:p w14:paraId="23E9A1C4"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49" w:type="pct"/>
          </w:tcPr>
          <w:p w14:paraId="54EF9BAB"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476" w:type="pct"/>
          </w:tcPr>
          <w:p w14:paraId="0733C33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r>
      <w:tr w:rsidR="00837657" w:rsidRPr="005D120C" w14:paraId="74D98C4B" w14:textId="77777777" w:rsidTr="00AE5F4B">
        <w:trPr>
          <w:trHeight w:val="424"/>
        </w:trPr>
        <w:tc>
          <w:tcPr>
            <w:tcW w:w="552" w:type="pct"/>
            <w:vMerge w:val="restart"/>
          </w:tcPr>
          <w:p w14:paraId="4B371A71" w14:textId="77777777" w:rsidR="00837657" w:rsidRPr="005D120C" w:rsidRDefault="00837657"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xml:space="preserve">PROPOSAL NO. </w:t>
            </w:r>
            <w:r>
              <w:rPr>
                <w:rFonts w:ascii="Times New Roman" w:eastAsia="Times New Roman" w:hAnsi="Times New Roman" w:cs="Times New Roman"/>
                <w:sz w:val="20"/>
                <w:szCs w:val="20"/>
              </w:rPr>
              <w:t>3</w:t>
            </w:r>
            <w:r w:rsidRPr="005D120C">
              <w:rPr>
                <w:rFonts w:ascii="Times New Roman" w:eastAsia="Times New Roman" w:hAnsi="Times New Roman" w:cs="Times New Roman"/>
                <w:sz w:val="20"/>
                <w:szCs w:val="20"/>
              </w:rPr>
              <w:t>:</w:t>
            </w:r>
          </w:p>
        </w:tc>
        <w:tc>
          <w:tcPr>
            <w:tcW w:w="27" w:type="pct"/>
            <w:vMerge w:val="restart"/>
          </w:tcPr>
          <w:p w14:paraId="1BFE38CB" w14:textId="77777777" w:rsidR="00837657" w:rsidRPr="005D120C" w:rsidRDefault="00837657" w:rsidP="00837657">
            <w:pPr>
              <w:spacing w:after="0" w:line="240" w:lineRule="auto"/>
              <w:rPr>
                <w:rFonts w:ascii="Times New Roman" w:eastAsia="Times New Roman" w:hAnsi="Times New Roman" w:cs="Times New Roman"/>
                <w:sz w:val="20"/>
                <w:szCs w:val="20"/>
              </w:rPr>
            </w:pPr>
          </w:p>
        </w:tc>
        <w:tc>
          <w:tcPr>
            <w:tcW w:w="1958" w:type="pct"/>
            <w:vMerge w:val="restart"/>
          </w:tcPr>
          <w:p w14:paraId="02D59220" w14:textId="272732A5" w:rsidR="00837657" w:rsidRPr="005D120C" w:rsidRDefault="00837657">
            <w:pPr>
              <w:spacing w:after="0" w:line="240" w:lineRule="auto"/>
              <w:rPr>
                <w:rFonts w:ascii="Times New Roman" w:eastAsia="Times New Roman" w:hAnsi="Times New Roman" w:cs="Times New Roman"/>
                <w:sz w:val="20"/>
                <w:szCs w:val="20"/>
              </w:rPr>
            </w:pPr>
            <w:r w:rsidRPr="007F48AB">
              <w:rPr>
                <w:rFonts w:ascii="Times New Roman" w:eastAsia="Times New Roman" w:hAnsi="Times New Roman" w:cs="Times New Roman"/>
                <w:sz w:val="20"/>
                <w:szCs w:val="20"/>
              </w:rPr>
              <w:t xml:space="preserve">To recommend, on a non-binding advisory basis, the frequency of future advisory votes on the compensation </w:t>
            </w:r>
            <w:r w:rsidR="007825F4">
              <w:rPr>
                <w:rFonts w:ascii="Times New Roman" w:eastAsia="Times New Roman" w:hAnsi="Times New Roman" w:cs="Times New Roman"/>
                <w:sz w:val="20"/>
                <w:szCs w:val="20"/>
              </w:rPr>
              <w:t>of</w:t>
            </w:r>
            <w:r w:rsidRPr="007F48AB">
              <w:rPr>
                <w:rFonts w:ascii="Times New Roman" w:eastAsia="Times New Roman" w:hAnsi="Times New Roman" w:cs="Times New Roman"/>
                <w:sz w:val="20"/>
                <w:szCs w:val="20"/>
              </w:rPr>
              <w:t xml:space="preserve"> the Company’s named executive officers </w:t>
            </w:r>
          </w:p>
        </w:tc>
        <w:tc>
          <w:tcPr>
            <w:tcW w:w="27" w:type="pct"/>
            <w:vMerge w:val="restart"/>
          </w:tcPr>
          <w:p w14:paraId="565388F3" w14:textId="77777777" w:rsidR="00837657" w:rsidRPr="005D120C" w:rsidRDefault="00837657" w:rsidP="00AE5F4B">
            <w:pPr>
              <w:spacing w:after="0" w:line="240" w:lineRule="auto"/>
              <w:rPr>
                <w:rFonts w:ascii="Times New Roman" w:eastAsia="Times New Roman" w:hAnsi="Times New Roman" w:cs="Times New Roman"/>
                <w:sz w:val="20"/>
                <w:szCs w:val="20"/>
              </w:rPr>
            </w:pPr>
          </w:p>
        </w:tc>
        <w:tc>
          <w:tcPr>
            <w:tcW w:w="684" w:type="pct"/>
            <w:gridSpan w:val="3"/>
          </w:tcPr>
          <w:p w14:paraId="5DB9BC60" w14:textId="77777777" w:rsidR="00837657" w:rsidRDefault="00837657" w:rsidP="00AE5F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One Year</w:t>
            </w:r>
          </w:p>
          <w:p w14:paraId="397CA783" w14:textId="77777777" w:rsidR="00837657" w:rsidRDefault="00837657" w:rsidP="00AE5F4B">
            <w:pPr>
              <w:spacing w:after="0" w:line="240" w:lineRule="auto"/>
              <w:jc w:val="center"/>
              <w:rPr>
                <w:rFonts w:ascii="Times New Roman" w:eastAsia="Times New Roman" w:hAnsi="Times New Roman" w:cs="Times New Roman"/>
                <w:sz w:val="20"/>
                <w:szCs w:val="20"/>
              </w:rPr>
            </w:pPr>
          </w:p>
          <w:p w14:paraId="7E3310FF" w14:textId="77777777" w:rsidR="00837657" w:rsidRDefault="00837657" w:rsidP="00AE5F4B">
            <w:pPr>
              <w:spacing w:after="0" w:line="240" w:lineRule="auto"/>
              <w:jc w:val="center"/>
              <w:rPr>
                <w:rFonts w:ascii="Times New Roman" w:eastAsia="Times New Roman" w:hAnsi="Times New Roman" w:cs="Times New Roman"/>
                <w:sz w:val="20"/>
                <w:szCs w:val="20"/>
              </w:rPr>
            </w:pPr>
          </w:p>
          <w:p w14:paraId="082000A0" w14:textId="77777777" w:rsidR="00837657" w:rsidRPr="005D120C" w:rsidRDefault="00837657"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p w14:paraId="4EC4A283" w14:textId="77777777" w:rsidR="00837657" w:rsidRPr="005D120C" w:rsidRDefault="00837657"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602" w:type="pct"/>
          </w:tcPr>
          <w:p w14:paraId="689B51C1" w14:textId="77777777" w:rsidR="00837657" w:rsidRDefault="00837657" w:rsidP="00AE5F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Two Years</w:t>
            </w:r>
          </w:p>
          <w:p w14:paraId="299C54F9" w14:textId="77777777" w:rsidR="00837657" w:rsidRDefault="00837657" w:rsidP="00AE5F4B">
            <w:pPr>
              <w:spacing w:after="0" w:line="240" w:lineRule="auto"/>
              <w:jc w:val="center"/>
              <w:rPr>
                <w:rFonts w:ascii="Times New Roman" w:eastAsia="Times New Roman" w:hAnsi="Times New Roman" w:cs="Times New Roman"/>
                <w:b/>
                <w:bCs/>
                <w:sz w:val="20"/>
                <w:szCs w:val="20"/>
              </w:rPr>
            </w:pPr>
          </w:p>
          <w:p w14:paraId="6D749199" w14:textId="77777777" w:rsidR="00837657" w:rsidRDefault="00837657" w:rsidP="00AE5F4B">
            <w:pPr>
              <w:spacing w:after="0" w:line="240" w:lineRule="auto"/>
              <w:jc w:val="center"/>
              <w:rPr>
                <w:rFonts w:ascii="Times New Roman" w:eastAsia="Times New Roman" w:hAnsi="Times New Roman" w:cs="Times New Roman"/>
                <w:sz w:val="20"/>
                <w:szCs w:val="20"/>
              </w:rPr>
            </w:pPr>
          </w:p>
          <w:p w14:paraId="2C027CD1" w14:textId="77777777" w:rsidR="00837657" w:rsidRPr="005D120C" w:rsidRDefault="00837657"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p w14:paraId="767B167E" w14:textId="77777777" w:rsidR="00837657" w:rsidDel="00675D68" w:rsidRDefault="00837657" w:rsidP="00AE5F4B">
            <w:pPr>
              <w:spacing w:after="0" w:line="240" w:lineRule="auto"/>
              <w:jc w:val="center"/>
              <w:rPr>
                <w:rFonts w:ascii="Times New Roman" w:eastAsia="Times New Roman" w:hAnsi="Times New Roman" w:cs="Times New Roman"/>
                <w:b/>
                <w:bCs/>
                <w:sz w:val="20"/>
                <w:szCs w:val="20"/>
              </w:rPr>
            </w:pPr>
          </w:p>
        </w:tc>
        <w:tc>
          <w:tcPr>
            <w:tcW w:w="625" w:type="pct"/>
          </w:tcPr>
          <w:p w14:paraId="6B1AE54B" w14:textId="77777777" w:rsidR="00837657" w:rsidRDefault="00837657" w:rsidP="00AE5F4B">
            <w:pPr>
              <w:spacing w:after="0" w:line="240" w:lineRule="auto"/>
              <w:jc w:val="center"/>
              <w:rPr>
                <w:rFonts w:ascii="Times New Roman" w:eastAsia="Times New Roman" w:hAnsi="Times New Roman" w:cs="Times New Roman"/>
                <w:sz w:val="20"/>
                <w:szCs w:val="20"/>
              </w:rPr>
            </w:pPr>
            <w:r w:rsidRPr="00AE5F4B">
              <w:rPr>
                <w:rFonts w:ascii="Times New Roman" w:eastAsia="Times New Roman" w:hAnsi="Times New Roman" w:cs="Times New Roman"/>
                <w:b/>
                <w:sz w:val="20"/>
                <w:szCs w:val="20"/>
              </w:rPr>
              <w:t>Three Years</w:t>
            </w:r>
          </w:p>
          <w:p w14:paraId="01DB6277" w14:textId="77777777" w:rsidR="00837657" w:rsidRDefault="00837657" w:rsidP="00AE5F4B">
            <w:pPr>
              <w:spacing w:after="0" w:line="240" w:lineRule="auto"/>
              <w:jc w:val="center"/>
              <w:rPr>
                <w:rFonts w:ascii="Times New Roman" w:eastAsia="Times New Roman" w:hAnsi="Times New Roman" w:cs="Times New Roman"/>
                <w:sz w:val="20"/>
                <w:szCs w:val="20"/>
              </w:rPr>
            </w:pPr>
          </w:p>
          <w:p w14:paraId="585D1837" w14:textId="77777777" w:rsidR="00837657" w:rsidRDefault="00837657" w:rsidP="00AE5F4B">
            <w:pPr>
              <w:spacing w:after="0" w:line="240" w:lineRule="auto"/>
              <w:jc w:val="center"/>
              <w:rPr>
                <w:rFonts w:ascii="Times New Roman" w:eastAsia="Times New Roman" w:hAnsi="Times New Roman" w:cs="Times New Roman"/>
                <w:sz w:val="20"/>
                <w:szCs w:val="20"/>
              </w:rPr>
            </w:pPr>
          </w:p>
          <w:p w14:paraId="0676DD8A" w14:textId="77777777" w:rsidR="00837657" w:rsidRPr="005D120C" w:rsidRDefault="00837657"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p w14:paraId="191D9C4D" w14:textId="77777777" w:rsidR="00837657" w:rsidRPr="005D120C" w:rsidRDefault="00837657" w:rsidP="00AE5F4B">
            <w:pPr>
              <w:spacing w:after="0" w:line="240" w:lineRule="auto"/>
              <w:jc w:val="center"/>
              <w:rPr>
                <w:rFonts w:ascii="Times New Roman" w:eastAsia="Times New Roman" w:hAnsi="Times New Roman" w:cs="Times New Roman"/>
                <w:sz w:val="20"/>
                <w:szCs w:val="20"/>
              </w:rPr>
            </w:pPr>
          </w:p>
        </w:tc>
        <w:tc>
          <w:tcPr>
            <w:tcW w:w="525" w:type="pct"/>
            <w:gridSpan w:val="2"/>
          </w:tcPr>
          <w:p w14:paraId="2001ED0C" w14:textId="77777777" w:rsidR="00837657" w:rsidRPr="005D120C" w:rsidRDefault="00837657"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r w:rsidRPr="005D120C">
              <w:rPr>
                <w:rFonts w:ascii="Times New Roman" w:eastAsia="Times New Roman" w:hAnsi="Times New Roman" w:cs="Times New Roman"/>
                <w:b/>
                <w:bCs/>
                <w:sz w:val="20"/>
                <w:szCs w:val="20"/>
              </w:rPr>
              <w:t>ABSTAIN</w:t>
            </w:r>
          </w:p>
          <w:p w14:paraId="04EFAC3F" w14:textId="77777777" w:rsidR="00837657" w:rsidRDefault="00837657" w:rsidP="00AE5F4B">
            <w:pPr>
              <w:spacing w:after="0" w:line="240" w:lineRule="auto"/>
              <w:jc w:val="center"/>
              <w:rPr>
                <w:rFonts w:ascii="Times New Roman" w:eastAsia="Times New Roman" w:hAnsi="Times New Roman" w:cs="Times New Roman"/>
                <w:sz w:val="20"/>
                <w:szCs w:val="20"/>
              </w:rPr>
            </w:pPr>
          </w:p>
          <w:p w14:paraId="79AF99EA" w14:textId="77777777" w:rsidR="00837657" w:rsidRDefault="00837657" w:rsidP="00AE5F4B">
            <w:pPr>
              <w:spacing w:after="0" w:line="240" w:lineRule="auto"/>
              <w:jc w:val="center"/>
              <w:rPr>
                <w:rFonts w:ascii="Times New Roman" w:eastAsia="Times New Roman" w:hAnsi="Times New Roman" w:cs="Times New Roman"/>
                <w:sz w:val="20"/>
                <w:szCs w:val="20"/>
              </w:rPr>
            </w:pPr>
          </w:p>
          <w:p w14:paraId="60B0AC94" w14:textId="77777777" w:rsidR="00837657" w:rsidRPr="005D120C" w:rsidRDefault="00837657"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p>
        </w:tc>
      </w:tr>
      <w:tr w:rsidR="00837657" w:rsidRPr="005D120C" w14:paraId="7805F1C2" w14:textId="77777777" w:rsidTr="00AE5F4B">
        <w:trPr>
          <w:trHeight w:val="423"/>
        </w:trPr>
        <w:tc>
          <w:tcPr>
            <w:tcW w:w="552" w:type="pct"/>
            <w:vMerge/>
          </w:tcPr>
          <w:p w14:paraId="58E813FA"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7" w:type="pct"/>
            <w:vMerge/>
          </w:tcPr>
          <w:p w14:paraId="5A534C0A"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1958" w:type="pct"/>
            <w:vMerge/>
          </w:tcPr>
          <w:p w14:paraId="4898FCE4" w14:textId="77777777" w:rsidR="007F48AB" w:rsidRPr="007F48AB" w:rsidRDefault="007F48AB" w:rsidP="00AE5F4B">
            <w:pPr>
              <w:spacing w:after="0" w:line="240" w:lineRule="auto"/>
              <w:rPr>
                <w:rFonts w:ascii="Times New Roman" w:eastAsia="Times New Roman" w:hAnsi="Times New Roman" w:cs="Times New Roman"/>
                <w:sz w:val="20"/>
                <w:szCs w:val="20"/>
              </w:rPr>
            </w:pPr>
          </w:p>
        </w:tc>
        <w:tc>
          <w:tcPr>
            <w:tcW w:w="27" w:type="pct"/>
            <w:vMerge/>
          </w:tcPr>
          <w:p w14:paraId="302A87D4"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684" w:type="pct"/>
            <w:gridSpan w:val="3"/>
          </w:tcPr>
          <w:p w14:paraId="6AA9910D" w14:textId="77777777" w:rsidR="007F48AB" w:rsidRPr="005D120C" w:rsidRDefault="007F48AB" w:rsidP="00AE5F4B">
            <w:pPr>
              <w:spacing w:after="0" w:line="240" w:lineRule="auto"/>
              <w:jc w:val="center"/>
              <w:rPr>
                <w:rFonts w:ascii="Times New Roman" w:eastAsia="Times New Roman" w:hAnsi="Times New Roman" w:cs="Times New Roman"/>
                <w:b/>
                <w:bCs/>
                <w:sz w:val="20"/>
                <w:szCs w:val="20"/>
              </w:rPr>
            </w:pPr>
          </w:p>
        </w:tc>
        <w:tc>
          <w:tcPr>
            <w:tcW w:w="1227" w:type="pct"/>
            <w:gridSpan w:val="2"/>
          </w:tcPr>
          <w:p w14:paraId="062E930B" w14:textId="77777777" w:rsidR="007F48AB" w:rsidRPr="005D120C" w:rsidRDefault="007F48AB" w:rsidP="00AE5F4B">
            <w:pPr>
              <w:spacing w:after="0" w:line="240" w:lineRule="auto"/>
              <w:jc w:val="center"/>
              <w:rPr>
                <w:rFonts w:ascii="Times New Roman" w:eastAsia="Times New Roman" w:hAnsi="Times New Roman" w:cs="Times New Roman"/>
                <w:b/>
                <w:bCs/>
                <w:sz w:val="20"/>
                <w:szCs w:val="20"/>
              </w:rPr>
            </w:pPr>
          </w:p>
        </w:tc>
        <w:tc>
          <w:tcPr>
            <w:tcW w:w="525" w:type="pct"/>
            <w:gridSpan w:val="2"/>
          </w:tcPr>
          <w:p w14:paraId="43CBAF03" w14:textId="77777777" w:rsidR="007F48AB" w:rsidRPr="005D120C" w:rsidRDefault="007F48AB" w:rsidP="00AE5F4B">
            <w:pPr>
              <w:spacing w:after="0" w:line="240" w:lineRule="auto"/>
              <w:jc w:val="center"/>
              <w:rPr>
                <w:rFonts w:ascii="Times New Roman" w:eastAsia="Times New Roman" w:hAnsi="Times New Roman" w:cs="Times New Roman"/>
                <w:b/>
                <w:bCs/>
                <w:sz w:val="20"/>
                <w:szCs w:val="20"/>
              </w:rPr>
            </w:pPr>
          </w:p>
        </w:tc>
      </w:tr>
      <w:tr w:rsidR="00837657" w:rsidRPr="005D120C" w14:paraId="3EAF0D5B" w14:textId="77777777" w:rsidTr="00AE5F4B">
        <w:trPr>
          <w:trHeight w:val="242"/>
        </w:trPr>
        <w:tc>
          <w:tcPr>
            <w:tcW w:w="552" w:type="pct"/>
            <w:vMerge w:val="restart"/>
          </w:tcPr>
          <w:p w14:paraId="1718A05B" w14:textId="77777777" w:rsidR="007F48AB" w:rsidRPr="005D120C" w:rsidRDefault="007F48AB"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xml:space="preserve">PROPOSAL NO. </w:t>
            </w:r>
            <w:r>
              <w:rPr>
                <w:rFonts w:ascii="Times New Roman" w:eastAsia="Times New Roman" w:hAnsi="Times New Roman" w:cs="Times New Roman"/>
                <w:sz w:val="20"/>
                <w:szCs w:val="20"/>
              </w:rPr>
              <w:t>4</w:t>
            </w:r>
            <w:r w:rsidRPr="005D120C">
              <w:rPr>
                <w:rFonts w:ascii="Times New Roman" w:eastAsia="Times New Roman" w:hAnsi="Times New Roman" w:cs="Times New Roman"/>
                <w:sz w:val="20"/>
                <w:szCs w:val="20"/>
              </w:rPr>
              <w:t>:</w:t>
            </w:r>
          </w:p>
        </w:tc>
        <w:tc>
          <w:tcPr>
            <w:tcW w:w="27" w:type="pct"/>
            <w:vMerge w:val="restart"/>
          </w:tcPr>
          <w:p w14:paraId="26CC86B9"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1958" w:type="pct"/>
            <w:vMerge w:val="restart"/>
          </w:tcPr>
          <w:p w14:paraId="0F591B83" w14:textId="25CEB7B7" w:rsidR="007F48AB" w:rsidRPr="005D120C" w:rsidRDefault="007F48AB" w:rsidP="000F0741">
            <w:pPr>
              <w:spacing w:after="0" w:line="240" w:lineRule="auto"/>
              <w:rPr>
                <w:rFonts w:ascii="Times New Roman" w:eastAsia="Times New Roman" w:hAnsi="Times New Roman" w:cs="Times New Roman"/>
                <w:sz w:val="20"/>
                <w:szCs w:val="20"/>
              </w:rPr>
            </w:pPr>
            <w:r w:rsidRPr="007F48AB">
              <w:rPr>
                <w:rFonts w:ascii="Times New Roman" w:eastAsia="Times New Roman" w:hAnsi="Times New Roman" w:cs="Times New Roman"/>
                <w:sz w:val="20"/>
                <w:szCs w:val="20"/>
              </w:rPr>
              <w:t xml:space="preserve">Ratify the appointment of </w:t>
            </w:r>
            <w:proofErr w:type="spellStart"/>
            <w:r w:rsidR="006F6AEA" w:rsidRPr="006F6AEA">
              <w:rPr>
                <w:rFonts w:ascii="Times New Roman" w:eastAsia="Times New Roman" w:hAnsi="Times New Roman" w:cs="Times New Roman"/>
                <w:sz w:val="20"/>
                <w:szCs w:val="20"/>
              </w:rPr>
              <w:t>Assensture</w:t>
            </w:r>
            <w:proofErr w:type="spellEnd"/>
            <w:r w:rsidR="006F6AEA">
              <w:rPr>
                <w:rFonts w:ascii="Times New Roman" w:eastAsia="Times New Roman" w:hAnsi="Times New Roman" w:cs="Times New Roman"/>
                <w:sz w:val="20"/>
                <w:szCs w:val="20"/>
              </w:rPr>
              <w:t xml:space="preserve"> </w:t>
            </w:r>
            <w:r w:rsidRPr="007F48AB">
              <w:rPr>
                <w:rFonts w:ascii="Times New Roman" w:eastAsia="Times New Roman" w:hAnsi="Times New Roman" w:cs="Times New Roman"/>
                <w:sz w:val="20"/>
                <w:szCs w:val="20"/>
              </w:rPr>
              <w:t>PAC as the independent registered public accounting firm of the Company for the fiscal year ending June 30, 2022.</w:t>
            </w:r>
          </w:p>
        </w:tc>
        <w:tc>
          <w:tcPr>
            <w:tcW w:w="27" w:type="pct"/>
            <w:vMerge w:val="restart"/>
          </w:tcPr>
          <w:p w14:paraId="68811BD2"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684" w:type="pct"/>
            <w:gridSpan w:val="3"/>
          </w:tcPr>
          <w:p w14:paraId="3C154013" w14:textId="77777777" w:rsidR="007F48AB" w:rsidRDefault="007F48AB" w:rsidP="00AE5F4B">
            <w:pPr>
              <w:spacing w:after="0" w:line="240" w:lineRule="auto"/>
              <w:jc w:val="center"/>
              <w:rPr>
                <w:rFonts w:ascii="Times New Roman" w:eastAsia="Times New Roman" w:hAnsi="Times New Roman" w:cs="Times New Roman"/>
                <w:b/>
                <w:bCs/>
                <w:sz w:val="20"/>
                <w:szCs w:val="20"/>
              </w:rPr>
            </w:pPr>
            <w:r w:rsidRPr="005D120C">
              <w:rPr>
                <w:rFonts w:ascii="Times New Roman" w:eastAsia="Times New Roman" w:hAnsi="Times New Roman" w:cs="Times New Roman"/>
                <w:b/>
                <w:bCs/>
                <w:sz w:val="20"/>
                <w:szCs w:val="20"/>
              </w:rPr>
              <w:t>FOR</w:t>
            </w:r>
          </w:p>
          <w:p w14:paraId="1647EB40"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p w14:paraId="6018C1A0"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227" w:type="pct"/>
            <w:gridSpan w:val="2"/>
          </w:tcPr>
          <w:p w14:paraId="30C90CFD" w14:textId="77777777" w:rsidR="007F48AB" w:rsidRDefault="007F48AB" w:rsidP="00AE5F4B">
            <w:pPr>
              <w:spacing w:after="0" w:line="240" w:lineRule="auto"/>
              <w:jc w:val="center"/>
              <w:rPr>
                <w:rFonts w:ascii="Times New Roman" w:eastAsia="Times New Roman" w:hAnsi="Times New Roman" w:cs="Times New Roman"/>
                <w:b/>
                <w:bCs/>
                <w:sz w:val="20"/>
                <w:szCs w:val="20"/>
              </w:rPr>
            </w:pPr>
            <w:r w:rsidRPr="005D120C">
              <w:rPr>
                <w:rFonts w:ascii="Times New Roman" w:eastAsia="Times New Roman" w:hAnsi="Times New Roman" w:cs="Times New Roman"/>
                <w:b/>
                <w:bCs/>
                <w:sz w:val="20"/>
                <w:szCs w:val="20"/>
              </w:rPr>
              <w:t>AGAINST</w:t>
            </w:r>
          </w:p>
          <w:p w14:paraId="2C041509"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p>
        </w:tc>
        <w:tc>
          <w:tcPr>
            <w:tcW w:w="525" w:type="pct"/>
            <w:gridSpan w:val="2"/>
          </w:tcPr>
          <w:p w14:paraId="33A7CCEB"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r w:rsidRPr="005D120C">
              <w:rPr>
                <w:rFonts w:ascii="Times New Roman" w:eastAsia="Times New Roman" w:hAnsi="Times New Roman" w:cs="Times New Roman"/>
                <w:b/>
                <w:bCs/>
                <w:sz w:val="20"/>
                <w:szCs w:val="20"/>
              </w:rPr>
              <w:t>ABSTAIN</w:t>
            </w:r>
          </w:p>
          <w:p w14:paraId="476D144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p>
        </w:tc>
      </w:tr>
      <w:tr w:rsidR="00837657" w:rsidRPr="005D120C" w14:paraId="1C2E7DBC" w14:textId="77777777" w:rsidTr="00AE5F4B">
        <w:trPr>
          <w:trHeight w:val="241"/>
        </w:trPr>
        <w:tc>
          <w:tcPr>
            <w:tcW w:w="552" w:type="pct"/>
            <w:vMerge/>
          </w:tcPr>
          <w:p w14:paraId="5CA02CAE"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7" w:type="pct"/>
            <w:vMerge/>
          </w:tcPr>
          <w:p w14:paraId="07DEFA23"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1958" w:type="pct"/>
            <w:vMerge/>
          </w:tcPr>
          <w:p w14:paraId="102ECBE9" w14:textId="77777777" w:rsidR="007F48AB" w:rsidRPr="007F48AB" w:rsidRDefault="007F48AB" w:rsidP="00AE5F4B">
            <w:pPr>
              <w:spacing w:after="0" w:line="240" w:lineRule="auto"/>
              <w:rPr>
                <w:rFonts w:ascii="Times New Roman" w:eastAsia="Times New Roman" w:hAnsi="Times New Roman" w:cs="Times New Roman"/>
                <w:sz w:val="20"/>
                <w:szCs w:val="20"/>
              </w:rPr>
            </w:pPr>
          </w:p>
        </w:tc>
        <w:tc>
          <w:tcPr>
            <w:tcW w:w="27" w:type="pct"/>
            <w:vMerge/>
          </w:tcPr>
          <w:p w14:paraId="6E517026"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684" w:type="pct"/>
            <w:gridSpan w:val="3"/>
          </w:tcPr>
          <w:p w14:paraId="45485F16"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1227" w:type="pct"/>
            <w:gridSpan w:val="2"/>
          </w:tcPr>
          <w:p w14:paraId="04749D7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525" w:type="pct"/>
            <w:gridSpan w:val="2"/>
          </w:tcPr>
          <w:p w14:paraId="08C8D8B6"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r>
      <w:tr w:rsidR="00837657" w:rsidRPr="005D120C" w14:paraId="5D23C375" w14:textId="77777777" w:rsidTr="00AE5F4B">
        <w:tc>
          <w:tcPr>
            <w:tcW w:w="552" w:type="pct"/>
          </w:tcPr>
          <w:p w14:paraId="3E9A50F1"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27" w:type="pct"/>
          </w:tcPr>
          <w:p w14:paraId="411FF781"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1958" w:type="pct"/>
          </w:tcPr>
          <w:p w14:paraId="0266F46C"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7" w:type="pct"/>
          </w:tcPr>
          <w:p w14:paraId="42BB7D92"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49" w:type="pct"/>
          </w:tcPr>
          <w:p w14:paraId="2DCD1592"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57" w:type="pct"/>
          </w:tcPr>
          <w:p w14:paraId="2FC1501E"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1605" w:type="pct"/>
            <w:gridSpan w:val="3"/>
          </w:tcPr>
          <w:p w14:paraId="262B4CB7"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49" w:type="pct"/>
          </w:tcPr>
          <w:p w14:paraId="662ADCB3"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476" w:type="pct"/>
          </w:tcPr>
          <w:p w14:paraId="15619F2A"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r>
      <w:tr w:rsidR="00837657" w:rsidRPr="005D120C" w14:paraId="6D84F43E" w14:textId="77777777" w:rsidTr="00AE5F4B">
        <w:tc>
          <w:tcPr>
            <w:tcW w:w="552" w:type="pct"/>
          </w:tcPr>
          <w:p w14:paraId="400E37FF"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27" w:type="pct"/>
          </w:tcPr>
          <w:p w14:paraId="7C86F8F7"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1958" w:type="pct"/>
          </w:tcPr>
          <w:p w14:paraId="610A18EF"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7" w:type="pct"/>
          </w:tcPr>
          <w:p w14:paraId="5B6B76BE"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49" w:type="pct"/>
          </w:tcPr>
          <w:p w14:paraId="44B742C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57" w:type="pct"/>
          </w:tcPr>
          <w:p w14:paraId="4589610C"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1605" w:type="pct"/>
            <w:gridSpan w:val="3"/>
          </w:tcPr>
          <w:p w14:paraId="425CEF43"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49" w:type="pct"/>
          </w:tcPr>
          <w:p w14:paraId="0253B862"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476" w:type="pct"/>
          </w:tcPr>
          <w:p w14:paraId="60D52F50"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r>
      <w:tr w:rsidR="00837657" w:rsidRPr="005D120C" w14:paraId="741EF9DF" w14:textId="77777777" w:rsidTr="00AE5F4B">
        <w:tc>
          <w:tcPr>
            <w:tcW w:w="552" w:type="pct"/>
          </w:tcPr>
          <w:p w14:paraId="209AD9C0"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27" w:type="pct"/>
          </w:tcPr>
          <w:p w14:paraId="6FA04B87"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1958" w:type="pct"/>
          </w:tcPr>
          <w:p w14:paraId="737E5D65"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7" w:type="pct"/>
          </w:tcPr>
          <w:p w14:paraId="51D1E680"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49" w:type="pct"/>
          </w:tcPr>
          <w:p w14:paraId="7C848B3F"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57" w:type="pct"/>
          </w:tcPr>
          <w:p w14:paraId="03DEEC6C"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1605" w:type="pct"/>
            <w:gridSpan w:val="3"/>
          </w:tcPr>
          <w:p w14:paraId="1A209A84"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49" w:type="pct"/>
          </w:tcPr>
          <w:p w14:paraId="6FD48507"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476" w:type="pct"/>
          </w:tcPr>
          <w:p w14:paraId="47005DE5"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r>
      <w:tr w:rsidR="00837657" w:rsidRPr="005D120C" w14:paraId="6D5E1898" w14:textId="77777777" w:rsidTr="00AE5F4B">
        <w:tc>
          <w:tcPr>
            <w:tcW w:w="552" w:type="pct"/>
          </w:tcPr>
          <w:p w14:paraId="6364DE7D"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27" w:type="pct"/>
          </w:tcPr>
          <w:p w14:paraId="2FB852A1" w14:textId="77777777" w:rsidR="007F48AB" w:rsidRPr="005D120C" w:rsidRDefault="007F48AB" w:rsidP="00837657">
            <w:pPr>
              <w:spacing w:after="0" w:line="240" w:lineRule="auto"/>
              <w:rPr>
                <w:rFonts w:ascii="Times New Roman" w:eastAsia="Times New Roman" w:hAnsi="Times New Roman" w:cs="Times New Roman"/>
                <w:sz w:val="20"/>
                <w:szCs w:val="20"/>
              </w:rPr>
            </w:pPr>
          </w:p>
        </w:tc>
        <w:tc>
          <w:tcPr>
            <w:tcW w:w="1958" w:type="pct"/>
          </w:tcPr>
          <w:p w14:paraId="4D46AF92"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7" w:type="pct"/>
          </w:tcPr>
          <w:p w14:paraId="2BCA6003" w14:textId="77777777" w:rsidR="007F48AB" w:rsidRPr="005D120C" w:rsidRDefault="007F48AB" w:rsidP="00AE5F4B">
            <w:pPr>
              <w:spacing w:after="0" w:line="240" w:lineRule="auto"/>
              <w:rPr>
                <w:rFonts w:ascii="Times New Roman" w:eastAsia="Times New Roman" w:hAnsi="Times New Roman" w:cs="Times New Roman"/>
                <w:sz w:val="20"/>
                <w:szCs w:val="20"/>
              </w:rPr>
            </w:pPr>
          </w:p>
        </w:tc>
        <w:tc>
          <w:tcPr>
            <w:tcW w:w="249" w:type="pct"/>
          </w:tcPr>
          <w:p w14:paraId="0DD2231E"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57" w:type="pct"/>
          </w:tcPr>
          <w:p w14:paraId="5199E913"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1605" w:type="pct"/>
            <w:gridSpan w:val="3"/>
          </w:tcPr>
          <w:p w14:paraId="188F5A11"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c>
          <w:tcPr>
            <w:tcW w:w="49" w:type="pct"/>
          </w:tcPr>
          <w:p w14:paraId="4E7F01B0" w14:textId="77777777" w:rsidR="007F48AB" w:rsidRPr="005D120C" w:rsidRDefault="007F48AB" w:rsidP="00AE5F4B">
            <w:pPr>
              <w:spacing w:after="0" w:line="240" w:lineRule="auto"/>
              <w:jc w:val="both"/>
              <w:rPr>
                <w:rFonts w:ascii="Times New Roman" w:eastAsia="Times New Roman" w:hAnsi="Times New Roman" w:cs="Times New Roman"/>
                <w:sz w:val="20"/>
                <w:szCs w:val="20"/>
              </w:rPr>
            </w:pPr>
          </w:p>
        </w:tc>
        <w:tc>
          <w:tcPr>
            <w:tcW w:w="476" w:type="pct"/>
          </w:tcPr>
          <w:p w14:paraId="797089A9" w14:textId="77777777" w:rsidR="007F48AB" w:rsidRPr="005D120C" w:rsidRDefault="007F48AB" w:rsidP="00AE5F4B">
            <w:pPr>
              <w:spacing w:after="0" w:line="240" w:lineRule="auto"/>
              <w:jc w:val="center"/>
              <w:rPr>
                <w:rFonts w:ascii="Times New Roman" w:eastAsia="Times New Roman" w:hAnsi="Times New Roman" w:cs="Times New Roman"/>
                <w:sz w:val="20"/>
                <w:szCs w:val="20"/>
              </w:rPr>
            </w:pPr>
          </w:p>
        </w:tc>
      </w:tr>
    </w:tbl>
    <w:p w14:paraId="4DE27754" w14:textId="77777777" w:rsidR="005D120C" w:rsidRPr="005D120C" w:rsidRDefault="005D120C" w:rsidP="00837657">
      <w:pPr>
        <w:spacing w:after="0" w:line="240" w:lineRule="auto"/>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lastRenderedPageBreak/>
        <w:t> </w:t>
      </w:r>
    </w:p>
    <w:tbl>
      <w:tblPr>
        <w:tblW w:w="5000" w:type="pct"/>
        <w:tblCellMar>
          <w:left w:w="0" w:type="dxa"/>
          <w:right w:w="0" w:type="dxa"/>
        </w:tblCellMar>
        <w:tblLook w:val="04A0" w:firstRow="1" w:lastRow="0" w:firstColumn="1" w:lastColumn="0" w:noHBand="0" w:noVBand="1"/>
      </w:tblPr>
      <w:tblGrid>
        <w:gridCol w:w="4019"/>
        <w:gridCol w:w="189"/>
        <w:gridCol w:w="1309"/>
        <w:gridCol w:w="189"/>
        <w:gridCol w:w="749"/>
        <w:gridCol w:w="189"/>
        <w:gridCol w:w="1028"/>
        <w:gridCol w:w="95"/>
        <w:gridCol w:w="749"/>
        <w:gridCol w:w="95"/>
        <w:gridCol w:w="749"/>
      </w:tblGrid>
      <w:tr w:rsidR="005D120C" w:rsidRPr="005D120C" w14:paraId="5C9F8859" w14:textId="77777777" w:rsidTr="007F48AB">
        <w:tc>
          <w:tcPr>
            <w:tcW w:w="5000" w:type="pct"/>
            <w:gridSpan w:val="11"/>
            <w:hideMark/>
          </w:tcPr>
          <w:p w14:paraId="0408B1F4" w14:textId="77777777" w:rsidR="005D120C" w:rsidRPr="005D120C" w:rsidRDefault="005D120C" w:rsidP="00AE5F4B">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Please sign exactly as your name(s) appear(s) hereon. When signing as attorney, executor, administrator, or other fiduciary, please give full title as such. Joint owners should each sign personally. All holders must sign. If an entity, please sign in the full entity name, by a duly authorized officer.</w:t>
            </w:r>
          </w:p>
        </w:tc>
      </w:tr>
      <w:tr w:rsidR="005D120C" w:rsidRPr="005D120C" w14:paraId="52743E38" w14:textId="77777777" w:rsidTr="007F48AB">
        <w:tc>
          <w:tcPr>
            <w:tcW w:w="5000" w:type="pct"/>
            <w:gridSpan w:val="11"/>
            <w:hideMark/>
          </w:tcPr>
          <w:p w14:paraId="6F3EACB3" w14:textId="77777777" w:rsidR="005D120C" w:rsidRPr="005D120C" w:rsidRDefault="005D120C" w:rsidP="00837657">
            <w:pPr>
              <w:spacing w:after="0" w:line="240" w:lineRule="auto"/>
              <w:jc w:val="both"/>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5D120C" w:rsidRPr="005D120C" w14:paraId="696AC22D" w14:textId="77777777" w:rsidTr="007F48AB">
        <w:tc>
          <w:tcPr>
            <w:tcW w:w="2947" w:type="pct"/>
            <w:gridSpan w:val="3"/>
            <w:vAlign w:val="center"/>
            <w:hideMark/>
          </w:tcPr>
          <w:p w14:paraId="5083D976"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01" w:type="pct"/>
            <w:vAlign w:val="bottom"/>
            <w:hideMark/>
          </w:tcPr>
          <w:p w14:paraId="6D3A6C04"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2" w:type="pct"/>
            <w:gridSpan w:val="7"/>
            <w:vAlign w:val="center"/>
            <w:hideMark/>
          </w:tcPr>
          <w:p w14:paraId="754EC1B9"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r w:rsidR="005D120C" w:rsidRPr="005D120C" w14:paraId="0C1AC3FF" w14:textId="77777777" w:rsidTr="007F48AB">
        <w:tc>
          <w:tcPr>
            <w:tcW w:w="2947" w:type="pct"/>
            <w:gridSpan w:val="3"/>
            <w:tcBorders>
              <w:top w:val="single" w:sz="12" w:space="0" w:color="000000"/>
            </w:tcBorders>
            <w:hideMark/>
          </w:tcPr>
          <w:p w14:paraId="3FA82ECF"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Stock Owner signs here</w:t>
            </w:r>
          </w:p>
        </w:tc>
        <w:tc>
          <w:tcPr>
            <w:tcW w:w="101" w:type="pct"/>
            <w:tcBorders>
              <w:top w:val="single" w:sz="12" w:space="0" w:color="000000"/>
            </w:tcBorders>
            <w:vAlign w:val="bottom"/>
            <w:hideMark/>
          </w:tcPr>
          <w:p w14:paraId="32189BB5"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952" w:type="pct"/>
            <w:gridSpan w:val="7"/>
            <w:tcBorders>
              <w:top w:val="single" w:sz="12" w:space="0" w:color="000000"/>
            </w:tcBorders>
            <w:hideMark/>
          </w:tcPr>
          <w:p w14:paraId="751A46CB"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Co-Owner signs here</w:t>
            </w:r>
          </w:p>
        </w:tc>
      </w:tr>
      <w:tr w:rsidR="005D120C" w:rsidRPr="005D120C" w14:paraId="3E666D36" w14:textId="77777777" w:rsidTr="007F48AB">
        <w:tc>
          <w:tcPr>
            <w:tcW w:w="2147" w:type="pct"/>
            <w:vAlign w:val="center"/>
            <w:hideMark/>
          </w:tcPr>
          <w:p w14:paraId="79DDD6FD" w14:textId="77777777" w:rsidR="005D120C" w:rsidRPr="005D120C" w:rsidRDefault="005D120C" w:rsidP="00837657">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01" w:type="pct"/>
            <w:vAlign w:val="center"/>
            <w:hideMark/>
          </w:tcPr>
          <w:p w14:paraId="4E8DA171"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699" w:type="pct"/>
            <w:vAlign w:val="center"/>
            <w:hideMark/>
          </w:tcPr>
          <w:p w14:paraId="2A775DDE"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01" w:type="pct"/>
            <w:vAlign w:val="center"/>
            <w:hideMark/>
          </w:tcPr>
          <w:p w14:paraId="4058E41E"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00" w:type="pct"/>
            <w:vAlign w:val="center"/>
            <w:hideMark/>
          </w:tcPr>
          <w:p w14:paraId="2D341DE7"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101" w:type="pct"/>
            <w:vAlign w:val="center"/>
            <w:hideMark/>
          </w:tcPr>
          <w:p w14:paraId="436BF9F0"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49" w:type="pct"/>
            <w:vAlign w:val="center"/>
            <w:hideMark/>
          </w:tcPr>
          <w:p w14:paraId="20604FEB"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1" w:type="pct"/>
            <w:vAlign w:val="center"/>
            <w:hideMark/>
          </w:tcPr>
          <w:p w14:paraId="29E6BB25"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00" w:type="pct"/>
            <w:vAlign w:val="center"/>
            <w:hideMark/>
          </w:tcPr>
          <w:p w14:paraId="13A64CF1"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51" w:type="pct"/>
            <w:vAlign w:val="center"/>
            <w:hideMark/>
          </w:tcPr>
          <w:p w14:paraId="6DE26C80"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c>
          <w:tcPr>
            <w:tcW w:w="400" w:type="pct"/>
            <w:vAlign w:val="center"/>
            <w:hideMark/>
          </w:tcPr>
          <w:p w14:paraId="2269581F" w14:textId="77777777" w:rsidR="005D120C" w:rsidRPr="005D120C" w:rsidRDefault="005D120C" w:rsidP="00AE5F4B">
            <w:pPr>
              <w:spacing w:after="0" w:line="240" w:lineRule="auto"/>
              <w:rPr>
                <w:rFonts w:ascii="Times New Roman" w:eastAsia="Times New Roman" w:hAnsi="Times New Roman" w:cs="Times New Roman"/>
                <w:sz w:val="20"/>
                <w:szCs w:val="20"/>
              </w:rPr>
            </w:pPr>
            <w:r w:rsidRPr="005D120C">
              <w:rPr>
                <w:rFonts w:ascii="Times New Roman" w:eastAsia="Times New Roman" w:hAnsi="Times New Roman" w:cs="Times New Roman"/>
                <w:sz w:val="20"/>
                <w:szCs w:val="20"/>
              </w:rPr>
              <w:t> </w:t>
            </w:r>
          </w:p>
        </w:tc>
      </w:tr>
    </w:tbl>
    <w:p w14:paraId="7A78832F" w14:textId="77777777" w:rsidR="005D120C" w:rsidRPr="005D120C" w:rsidRDefault="005D120C" w:rsidP="00837657">
      <w:pPr>
        <w:spacing w:after="0" w:line="240" w:lineRule="auto"/>
        <w:jc w:val="both"/>
        <w:rPr>
          <w:rFonts w:ascii="Times New Roman" w:eastAsia="Times New Roman" w:hAnsi="Times New Roman" w:cs="Times New Roman"/>
          <w:color w:val="000000"/>
          <w:sz w:val="20"/>
          <w:szCs w:val="20"/>
        </w:rPr>
      </w:pPr>
      <w:r w:rsidRPr="005D120C">
        <w:rPr>
          <w:rFonts w:ascii="Times New Roman" w:eastAsia="Times New Roman" w:hAnsi="Times New Roman" w:cs="Times New Roman"/>
          <w:color w:val="000000"/>
          <w:sz w:val="20"/>
          <w:szCs w:val="20"/>
        </w:rPr>
        <w:t>Date:</w:t>
      </w:r>
    </w:p>
    <w:p w14:paraId="7C4DA8B8" w14:textId="77777777" w:rsidR="00924ED4" w:rsidRDefault="00924ED4" w:rsidP="00AE5F4B"/>
    <w:sectPr w:rsidR="0092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0C"/>
    <w:rsid w:val="00016C49"/>
    <w:rsid w:val="000248C2"/>
    <w:rsid w:val="000F0741"/>
    <w:rsid w:val="00126A45"/>
    <w:rsid w:val="0031112C"/>
    <w:rsid w:val="005A7B4F"/>
    <w:rsid w:val="005D120C"/>
    <w:rsid w:val="00675D68"/>
    <w:rsid w:val="006A4334"/>
    <w:rsid w:val="006F6AEA"/>
    <w:rsid w:val="007825F4"/>
    <w:rsid w:val="007913D9"/>
    <w:rsid w:val="007F48AB"/>
    <w:rsid w:val="00837657"/>
    <w:rsid w:val="00877B37"/>
    <w:rsid w:val="00924ED4"/>
    <w:rsid w:val="00AE5F4B"/>
    <w:rsid w:val="00B930F3"/>
    <w:rsid w:val="00BC3706"/>
    <w:rsid w:val="00BE6856"/>
    <w:rsid w:val="00C0428B"/>
    <w:rsid w:val="00F0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FD06"/>
  <w15:chartTrackingRefBased/>
  <w15:docId w15:val="{44F07583-CA02-48E8-B5C0-CC1DBD84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2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4F"/>
    <w:rPr>
      <w:rFonts w:ascii="Segoe UI" w:hAnsi="Segoe UI" w:cs="Segoe UI"/>
      <w:sz w:val="18"/>
      <w:szCs w:val="18"/>
    </w:rPr>
  </w:style>
  <w:style w:type="character" w:styleId="CommentReference">
    <w:name w:val="annotation reference"/>
    <w:basedOn w:val="DefaultParagraphFont"/>
    <w:uiPriority w:val="99"/>
    <w:semiHidden/>
    <w:unhideWhenUsed/>
    <w:rsid w:val="007825F4"/>
    <w:rPr>
      <w:sz w:val="16"/>
      <w:szCs w:val="16"/>
    </w:rPr>
  </w:style>
  <w:style w:type="paragraph" w:styleId="CommentText">
    <w:name w:val="annotation text"/>
    <w:basedOn w:val="Normal"/>
    <w:link w:val="CommentTextChar"/>
    <w:uiPriority w:val="99"/>
    <w:semiHidden/>
    <w:unhideWhenUsed/>
    <w:rsid w:val="007825F4"/>
    <w:pPr>
      <w:spacing w:line="240" w:lineRule="auto"/>
    </w:pPr>
    <w:rPr>
      <w:sz w:val="20"/>
      <w:szCs w:val="20"/>
    </w:rPr>
  </w:style>
  <w:style w:type="character" w:customStyle="1" w:styleId="CommentTextChar">
    <w:name w:val="Comment Text Char"/>
    <w:basedOn w:val="DefaultParagraphFont"/>
    <w:link w:val="CommentText"/>
    <w:uiPriority w:val="99"/>
    <w:semiHidden/>
    <w:rsid w:val="007825F4"/>
    <w:rPr>
      <w:sz w:val="20"/>
      <w:szCs w:val="20"/>
    </w:rPr>
  </w:style>
  <w:style w:type="paragraph" w:styleId="CommentSubject">
    <w:name w:val="annotation subject"/>
    <w:basedOn w:val="CommentText"/>
    <w:next w:val="CommentText"/>
    <w:link w:val="CommentSubjectChar"/>
    <w:uiPriority w:val="99"/>
    <w:semiHidden/>
    <w:unhideWhenUsed/>
    <w:rsid w:val="007825F4"/>
    <w:rPr>
      <w:b/>
      <w:bCs/>
    </w:rPr>
  </w:style>
  <w:style w:type="character" w:customStyle="1" w:styleId="CommentSubjectChar">
    <w:name w:val="Comment Subject Char"/>
    <w:basedOn w:val="CommentTextChar"/>
    <w:link w:val="CommentSubject"/>
    <w:uiPriority w:val="99"/>
    <w:semiHidden/>
    <w:rsid w:val="00782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09025">
      <w:bodyDiv w:val="1"/>
      <w:marLeft w:val="0"/>
      <w:marRight w:val="0"/>
      <w:marTop w:val="0"/>
      <w:marBottom w:val="0"/>
      <w:divBdr>
        <w:top w:val="none" w:sz="0" w:space="0" w:color="auto"/>
        <w:left w:val="none" w:sz="0" w:space="0" w:color="auto"/>
        <w:bottom w:val="none" w:sz="0" w:space="0" w:color="auto"/>
        <w:right w:val="none" w:sz="0" w:space="0" w:color="auto"/>
      </w:divBdr>
      <w:divsChild>
        <w:div w:id="1780375123">
          <w:marLeft w:val="0"/>
          <w:marRight w:val="0"/>
          <w:marTop w:val="0"/>
          <w:marBottom w:val="0"/>
          <w:divBdr>
            <w:top w:val="single" w:sz="12" w:space="0" w:color="000000"/>
            <w:left w:val="single" w:sz="12" w:space="7" w:color="000000"/>
            <w:bottom w:val="single" w:sz="12" w:space="0" w:color="000000"/>
            <w:right w:val="single" w:sz="12" w:space="7" w:color="000000"/>
          </w:divBdr>
        </w:div>
        <w:div w:id="1267035189">
          <w:marLeft w:val="0"/>
          <w:marRight w:val="0"/>
          <w:marTop w:val="0"/>
          <w:marBottom w:val="12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 Pradhan</dc:creator>
  <cp:keywords/>
  <dc:description/>
  <cp:lastModifiedBy>Mayank Pradhan</cp:lastModifiedBy>
  <cp:revision>3</cp:revision>
  <cp:lastPrinted>2022-05-16T22:49:00Z</cp:lastPrinted>
  <dcterms:created xsi:type="dcterms:W3CDTF">2022-05-17T14:56:00Z</dcterms:created>
  <dcterms:modified xsi:type="dcterms:W3CDTF">2022-05-17T14:56:00Z</dcterms:modified>
</cp:coreProperties>
</file>